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12/10/2026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8. RÈN LUYỆN SỨC KHỎE (Tiết: 10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tầm quan trọng của thể dục thể thao.</w:t>
      </w:r>
    </w:p>
    <w:p>
      <w:pPr>
        <w:spacing w:line="276" w:lineRule="auto" w:after="60" w:before="0"/>
        <w:ind w:firstLine="709"/>
        <w:jc w:val="both"/>
      </w:pPr>
      <w:r>
        <w:rPr>
          <w:rFonts w:ascii="Times New Roman" w:hAnsi="Times New Roman" w:cs="Times New Roman" w:eastAsia="Times New Roman"/>
          <w:b w:val="0"/>
          <w:i w:val="0"/>
          <w:sz w:val="26"/>
        </w:rPr>
        <w:t>+ Lắp robot nâng tạ rèn luyện cơ bắp.</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8. Rèn luyện sức khỏe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8. Rèn luyện sức khỏe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8. Rèn luyện sức khỏe.</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8. Rèn luyện sức khỏe.</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8. Rèn luyện sức khỏe.</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8. Rèn luyện sức khỏe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8. Rèn luyện sức khỏe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