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30/01/2027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01/02/2027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ÔN TẬP ĐÁNH GIÁ ĐỊNH KỲ 3 (Tiết: 26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Hệ thống hóa kiến thức chuẩn bị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Ôn tập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Ôn tập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Ôn tập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Ôn tập Đánh giá định kỳ 3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Ôn tập Đánh giá định kỳ 3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