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06/02/2027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08/02/2027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INITIATE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ĐÁNH GIÁ ĐỊNH KỲ 3 (Tiết: 27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Kiểm tra đánh giá kết quả học tập thực hành Robotics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Hệ thống hóa kiến thức về cấu tạo, nguyên lý hoạt động của các mô hình robot đã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Thực hành thành thạo các thao tác lắp ráp và vận hành robot theo yêu cầu kiểm tra.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2: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2: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Initiate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Đánh giá định kỳ 3.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Đánh giá định kỳ 3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Đánh giá định kỳ 3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