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18/09/2026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6. PHƯƠNG TIỆN GIAO THÔNG QUA CÁC THỜI ĐẠI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6</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Cơ cấu chuyển động lặp</w:t>
      </w:r>
    </w:p>
    <w:p>
      <w:pPr>
        <w:spacing w:line="276" w:lineRule="auto" w:after="60" w:before="0"/>
        <w:ind w:firstLine="0" w:left="850"/>
        <w:jc w:val="both"/>
      </w:pPr>
      <w:r>
        <w:rPr>
          <w:rFonts w:ascii="Times New Roman" w:hAnsi="Times New Roman" w:cs="Times New Roman" w:eastAsia="Times New Roman"/>
          <w:b w:val="0"/>
          <w:i w:val="0"/>
          <w:sz w:val="26"/>
        </w:rPr>
        <w:t>- Chế tạo robot đua ngựa thi đấu</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r>
        <w:rPr>
          <w:rFonts w:ascii="Times New Roman" w:hAnsi="Times New Roman" w:cs="Times New Roman"/>
          <w:i/>
          <w:sz w:val="26"/>
        </w:rPr>
        <w:t xml:space="preserve"> (Giáo trình Robotics Lớp 6: Phương tiện giao thông qua các thời đại)</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6.C1.1: </w:t>
      </w:r>
      <w:r>
        <w:rPr>
          <w:rFonts w:ascii="Times New Roman" w:hAnsi="Times New Roman" w:cs="Times New Roman"/>
          <w:b w:val="0"/>
          <w:sz w:val="26"/>
        </w:rPr>
        <w:t>Nghiên cứu nguyên lý hoạt động của các hệ thống hỗ trợ lái xe thông minh (ADAS) trên phương tiện giao thông hiện đại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6.D2.1: </w:t>
      </w:r>
      <w:r>
        <w:rPr>
          <w:rFonts w:ascii="Times New Roman" w:hAnsi="Times New Roman" w:cs="Times New Roman"/>
          <w:b w:val="0"/>
          <w:sz w:val="26"/>
        </w:rPr>
        <w:t>Chế tạo mô hình xe tự động bám đường và giảm tốc độ khi gặp chướng ngại vật (Đạt được thông qua Hoạt động 2,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6. Phương tiện giao thông qua các thời đại.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6. Phương tiện giao thông qua các thời đại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6. Phương tiện giao thông qua các thời đại.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6. Phương tiện giao thông qua các thời đại.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Phương tiện giao thông qua các thời đại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6. Phương tiện giao thông qua các thời đại.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Mô hình robot Bài 6. Phương tiện giao thông qua các thời đại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6. Phương tiện giao thông qua các thời đại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