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21. CƠ CHẾ KẸP GẮP VẬT THỂ</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28</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Động học ngón kẹp cơ khí</w:t>
      </w:r>
    </w:p>
    <w:p>
      <w:pPr>
        <w:spacing w:line="276" w:lineRule="auto" w:after="60" w:before="0"/>
        <w:ind w:firstLine="0" w:left="850"/>
        <w:jc w:val="both"/>
      </w:pPr>
      <w:r>
        <w:rPr>
          <w:rFonts w:ascii="Times New Roman" w:hAnsi="Times New Roman" w:cs="Times New Roman" w:eastAsia="Times New Roman"/>
          <w:b w:val="0"/>
          <w:i w:val="0"/>
          <w:sz w:val="26"/>
        </w:rPr>
        <w:t>- Tối ưu hóa lực kẹp và độ chính xác khi di chuyển đồ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21. Cơ chế kẹp gắp vật thể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21. Cơ chế kẹp gắp vật thể.</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21. Cơ chế kẹp gắp vật thể.</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21. Cơ chế kẹp gắp vật thể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21. Cơ chế kẹp gắp vật thể.</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21. Cơ chế kẹp gắp vật thể.</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21. Cơ chế kẹp gắp vật thể.</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21. Cơ chế kẹp gắp vật thể.</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21. Cơ chế kẹp gắp vật thể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21. Cơ chế kẹp gắp vật thể.</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21. Cơ chế kẹp gắp vật thể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21. Cơ chế kẹp gắp vật thể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