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13/03/2027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19/03/2027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ÔN TẬP ĐÁNH GIÁ ĐỊNH KỲ 4</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31</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Hệ thống hóa kiến thức chuẩn bị Đánh giá định kỳ 4</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Hệ thống hóa kiến thức về cấu tạo, nguyên lý hoạt động của các mô hình robot đã học.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hành thành thạo các thao tác lắp ráp và vận hành robot theo yêu cầu kiểm tra.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Ôn tập Đánh giá định kỳ 4.</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Ôn tập Đánh giá định kỳ 4.</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Ôn tập Đánh giá định kỳ 4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Ôn tập Đánh giá định kỳ 4.</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Ôn tập Đánh giá định kỳ 4.</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Ôn tập Đánh giá định kỳ 4.</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Ôn tập Đánh giá định kỳ 4.</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Ôn tập Đánh giá định kỳ 4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Ôn tập Đánh giá định kỳ 4.</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Ôn tập Đánh giá định kỳ 4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Ôn tập Đánh giá định kỳ 4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