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02/04/2027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TỔNG KẾT MÔN HỌC &amp; TRIỂN LÃM ROBOTICS (TIẾT 1)</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33</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Tổng kết đánh giá kết quả học tập và trưng bày sản phẩm Robotics sáng tạo</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NL5 (Giao tiếp công nghệ): Tự tin thuyết minh nguyên lý hoạt động và giới thiệu sản phẩm robot Tổng kết môn học &amp; Triển lãm Robotics (Tiết 1) trước tập thể.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Lắng nghe, nhận xét và đánh giá sản phẩm robot của nhóm bạn theo tiêu chí kỹ thuật. (Đạt được thông qua Hoạt động 4)</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Tổng kết môn học &amp; Triển lãm Robotics (Tiết 1).</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Tổng kết môn học &amp; Triển lãm Robotics (Tiết 1)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Tổng kết môn học &amp; Triển lãm Robotics (Tiết 1).</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Tổng kết môn học &amp; Triển lãm Robotics (Tiết 1).</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Tổng kết môn học &amp; Triển lãm Robotics (Tiết 1).</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Tổng kết môn học &amp; Triển lãm Robotics (Tiết 1)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Tổng kết môn học &amp; Triển lãm Robotics (Tiết 1).</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Tổng kết môn học &amp; Triển lãm Robotics (Tiết 1)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Tổng kết môn học &amp; Triển lãm Robotics (Tiết 1)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