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10/10/2026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13/10/2026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8. ROBOT NHẬN BIẾT VẬT THỂ BẰNG CÁCH NÀO?</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10</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Cảm biến hồng ngoại phát hiện vật cản</w:t>
      </w:r>
    </w:p>
    <w:p>
      <w:pPr>
        <w:spacing w:line="276" w:lineRule="auto" w:after="60" w:before="0"/>
        <w:ind w:firstLine="0" w:left="850"/>
        <w:jc w:val="both"/>
      </w:pPr>
      <w:r>
        <w:rPr>
          <w:rFonts w:ascii="Times New Roman" w:hAnsi="Times New Roman" w:cs="Times New Roman" w:eastAsia="Times New Roman"/>
          <w:b w:val="0"/>
          <w:i w:val="0"/>
          <w:sz w:val="26"/>
        </w:rPr>
        <w:t>- Lắp robot tự động tránh chướng ngại vật</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8. Robot nhận biết vật thể bằng cách nào?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8. Robot nhận biết vật thể bằng cách nào?.</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8. Robot nhận biết vật thể bằng cách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8. Robot nhận biết vật thể bằng cách nào?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8. Robot nhận biết vật thể bằng cách nào?.</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8. Robot nhận biết vật thể bằng cách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8. Robot nhận biết vật thể bằng cách nào?.</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8. Robot nhận biết vật thể bằng cách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8. Robot nhận biết vật thể bằng cách nào?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8. Robot nhận biết vật thể bằng cách nào?.</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8. Robot nhận biết vật thể bằng cách nào?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8. Robot nhận biết vật thể bằng cách nào?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