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21/11/2026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27/11/2026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LUYỆN TẬP &amp; THỰC HÀNH SÁNG TẠO ROBOTICS</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16</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Luyện tập nâng cao, mở rộng tính năng và thử nghiệm sản phẩm</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Luyện tập &amp; Thực hành sáng tạo Robotics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Luyện tập &amp; Thực hành sáng tạo Robotics.</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Luyện tập &amp; Thực hành sáng tạo Robotics.</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Luyện tập &amp; Thực hành sáng tạo Robotics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Luyện tập &amp; Thực hành sáng tạo Robotics.</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Luyện tập &amp; Thực hành sáng tạo Robotics.</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Luyện tập &amp; Thực hành sáng tạo Robotics.</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Luyện tập &amp; Thực hành sáng tạo Robotics.</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Luyện tập &amp; Thực hành sáng tạo Robotics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Luyện tập &amp; Thực hành sáng tạo Robotics.</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Luyện tập &amp; Thực hành sáng tạo Robotics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Luyện tập &amp; Thực hành sáng tạo Robotics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