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22. DỰ ÁN SÁNG TẠO ROBOT TỰ HÀNH</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29</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Vận dụng tổng hợp kiến thức cơ khí và cảm biến thiết kế mô hình robot tự hành đa năng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22. Dự án sáng tạo robot tự hành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22. Dự án sáng tạo robot tự hành.</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22. Dự án sáng tạo robot tự hành.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22. Dự án sáng tạo robot tự hành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22. Dự án sáng tạo robot tự hành.</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22. Dự án sáng tạo robot tự hành.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22. Dự án sáng tạo robot tự hành.</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22. Dự án sáng tạo robot tự hành.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22. Dự án sáng tạo robot tự hành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22. Dự án sáng tạo robot tự hành.</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22. Dự án sáng tạo robot tự hành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22. Dự án sáng tạo robot tự hành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