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19/09/2026</w:t>
            </w:r>
          </w:p>
          <w:p>
            <w:pPr>
              <w:spacing w:line="276" w:lineRule="auto" w:after="40"/>
              <w:jc w:val="left"/>
            </w:pPr>
            <w:r>
              <w:rPr>
                <w:rFonts w:ascii="Times New Roman" w:hAnsi="Times New Roman" w:eastAsia="Times New Roman" w:cs="Times New Roman"/>
                <w:b w:val="0"/>
                <w:i w:val="0"/>
                <w:sz w:val="26"/>
              </w:rPr>
              <w:t>Ngày dạy: 22/09/2026</w:t>
            </w:r>
          </w:p>
          <w:p>
            <w:pPr>
              <w:spacing w:line="276" w:lineRule="auto" w:after="40"/>
              <w:jc w:val="left"/>
            </w:pPr>
            <w:r>
              <w:rPr>
                <w:rFonts w:ascii="Times New Roman" w:hAnsi="Times New Roman" w:eastAsia="Times New Roman" w:cs="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cs="Times New Roman"/>
          <w:b/>
          <w:i w:val="0"/>
          <w:sz w:val="26"/>
        </w:rPr>
        <w:t>TÊN BÀI DẠY: BÀI 4. MẠNG XÃ HỘI VÀ MỘT SỐ KÊNH TRAO ĐỔI THÔNG TIN TRÊN INTERNET (TIẾT 2)</w:t>
      </w:r>
    </w:p>
    <w:p>
      <w:pPr>
        <w:spacing w:line="276" w:lineRule="auto" w:after="60" w:before="0"/>
        <w:jc w:val="center"/>
      </w:pPr>
      <w:r>
        <w:rPr>
          <w:rFonts w:ascii="Times New Roman" w:hAnsi="Times New Roman" w:eastAsia="Times New Roman" w:cs="Times New Roman"/>
          <w:b/>
          <w:i/>
          <w:sz w:val="26"/>
        </w:rPr>
        <w:t>Môn học: Tin học</w:t>
      </w:r>
    </w:p>
    <w:p>
      <w:pPr>
        <w:spacing w:line="276" w:lineRule="auto" w:after="60" w:before="0"/>
        <w:jc w:val="center"/>
      </w:pPr>
      <w:r>
        <w:rPr>
          <w:rFonts w:ascii="Times New Roman" w:hAnsi="Times New Roman" w:eastAsia="Times New Roman" w:cs="Times New Roman"/>
          <w:b/>
          <w:i/>
          <w:sz w:val="26"/>
        </w:rPr>
        <w:t>Thời lượng: 1 tiết (45 phút)</w:t>
      </w:r>
    </w:p>
    <w:p>
      <w:pPr>
        <w:spacing w:line="276" w:lineRule="auto" w:after="60" w:before="0"/>
        <w:jc w:val="center"/>
      </w:pPr>
      <w:r>
        <w:rPr>
          <w:rFonts w:ascii="Times New Roman" w:hAnsi="Times New Roman" w:eastAsia="Times New Roman" w:cs="Times New Roman"/>
          <w:b/>
          <w:i w:val="0"/>
          <w:sz w:val="26"/>
        </w:rPr>
        <w:t>Tiết theo PPCT: 8</w:t>
      </w:r>
    </w:p>
    <w:p>
      <w:pPr>
        <w:spacing w:line="276" w:lineRule="auto" w:after="60" w:before="0"/>
        <w:ind w:firstLine="0"/>
        <w:jc w:val="both"/>
      </w:pPr>
      <w:r>
        <w:rPr>
          <w:rFonts w:ascii="Times New Roman" w:hAnsi="Times New Roman" w:eastAsia="Times New Roman" w:cs="Times New Roman"/>
          <w:b/>
          <w:i w:val="0"/>
          <w:sz w:val="26"/>
        </w:rPr>
        <w:t>I. Mục tiêu</w:t>
      </w:r>
    </w:p>
    <w:p>
      <w:pPr>
        <w:spacing w:line="276" w:lineRule="auto" w:after="60" w:before="0"/>
        <w:ind w:firstLine="284"/>
        <w:jc w:val="both"/>
      </w:pPr>
      <w:r>
        <w:rPr>
          <w:rFonts w:ascii="Times New Roman" w:hAnsi="Times New Roman" w:eastAsia="Times New Roman" w:cs="Times New Roman"/>
          <w:b/>
          <w:i w:val="0"/>
          <w:sz w:val="26"/>
        </w:rPr>
        <w:t>1. Kiến thức:</w:t>
      </w:r>
    </w:p>
    <w:p>
      <w:pPr>
        <w:spacing w:line="276" w:lineRule="auto" w:after="60" w:before="0"/>
        <w:ind w:firstLine="0" w:left="850"/>
        <w:jc w:val="both"/>
      </w:pPr>
      <w:r>
        <w:rPr>
          <w:rFonts w:ascii="Times New Roman" w:hAnsi="Times New Roman" w:eastAsia="Times New Roman" w:cs="Times New Roman"/>
          <w:b w:val="0"/>
          <w:i w:val="0"/>
          <w:sz w:val="26"/>
        </w:rPr>
        <w:t>- Phân tích ưu điểm và rủi ro khi tham gia mạng xã hội; nêu ví dụ cụ thể về việc sử dụng mạng xã hội có trách nhiệm.</w:t>
      </w:r>
    </w:p>
    <w:p>
      <w:pPr>
        <w:spacing w:line="276" w:lineRule="auto" w:after="60" w:before="0"/>
        <w:ind w:firstLine="284"/>
        <w:jc w:val="both"/>
      </w:pPr>
      <w:r>
        <w:rPr>
          <w:rFonts w:ascii="Times New Roman" w:hAnsi="Times New Roman" w:eastAsia="Times New Roman" w:cs="Times New Roman"/>
          <w:b/>
          <w:i w:val="0"/>
          <w:sz w:val="26"/>
        </w:rPr>
        <w:t>2. Năng lực:</w:t>
      </w:r>
    </w:p>
    <w:p>
      <w:pPr>
        <w:spacing w:line="276" w:lineRule="auto" w:after="60" w:before="0"/>
        <w:ind w:firstLine="567"/>
        <w:jc w:val="both"/>
      </w:pPr>
      <w:r>
        <w:rPr>
          <w:rFonts w:ascii="Times New Roman" w:hAnsi="Times New Roman" w:eastAsia="Times New Roman" w:cs="Times New Roman"/>
          <w:b/>
          <w:i w:val="0"/>
          <w:sz w:val="26"/>
        </w:rPr>
        <w:t>2.1. Năng lực đặc thù (Tin học):</w:t>
      </w:r>
    </w:p>
    <w:p>
      <w:pPr>
        <w:spacing w:line="276" w:lineRule="auto" w:after="60" w:before="0"/>
        <w:ind w:firstLine="0" w:left="850"/>
        <w:jc w:val="both"/>
      </w:pPr>
      <w:r>
        <w:rPr>
          <w:rFonts w:ascii="Times New Roman" w:hAnsi="Times New Roman" w:eastAsia="Times New Roman" w:cs="Times New Roman"/>
          <w:b w:val="0"/>
          <w:i w:val="0"/>
          <w:sz w:val="26"/>
        </w:rPr>
        <w:t>- NLb (Ứng xử phù hợp trong môi trường số): Nhận biết và tuân thủ các quy định về an toàn, đạo đức và bản quyền thông tin trong bài Bài 4. Mạng xã hội và một số kênh trao đổi thông tin trên Internet (Tiết 2). (Đạt được thông qua Hoạt động 2)</w:t>
      </w:r>
      <w:r>
        <w:rPr>
          <w:rFonts w:ascii="Times New Roman" w:hAnsi="Times New Roman" w:cs="Times New Roman"/>
          <w:i/>
          <w:sz w:val="26"/>
        </w:rPr>
        <w:t xml:space="preserve"> (Trang SGK: 21 - 23 (Kết nối tri thức))</w:t>
      </w:r>
    </w:p>
    <w:p>
      <w:pPr>
        <w:spacing w:line="276" w:lineRule="auto" w:after="60" w:before="0"/>
        <w:ind w:firstLine="0" w:left="850"/>
        <w:jc w:val="both"/>
      </w:pPr>
      <w:r>
        <w:rPr>
          <w:rFonts w:ascii="Times New Roman" w:hAnsi="Times New Roman" w:eastAsia="Times New Roman" w:cs="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cs="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cs="Times New Roman"/>
          <w:b/>
          <w:i w:val="0"/>
          <w:sz w:val="26"/>
        </w:rPr>
        <w:t>2.3. Năng lực chung:</w:t>
      </w:r>
    </w:p>
    <w:p>
      <w:pPr>
        <w:spacing w:line="276" w:lineRule="auto" w:after="60" w:before="0"/>
        <w:ind w:firstLine="0" w:left="850"/>
        <w:jc w:val="both"/>
      </w:pPr>
      <w:r>
        <w:rPr>
          <w:rFonts w:ascii="Times New Roman" w:hAnsi="Times New Roman" w:eastAsia="Times New Roman" w:cs="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Giải quyết vấn đề và sáng tạo: Phát hiện và sửa lỗi trong quá trình thực hành, đề xuất ý tưởng ứng dụng mới. (Đạt được thông qua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7.B3.1: </w:t>
      </w:r>
      <w:r>
        <w:rPr>
          <w:rFonts w:ascii="Times New Roman" w:hAnsi="Times New Roman" w:cs="Times New Roman"/>
          <w:b w:val="0"/>
          <w:sz w:val="26"/>
        </w:rPr>
        <w:t>Thực hành ứng xử văn minh, có trách nhiệm và tuân thủ pháp luật khi giao tiếp trên mạng xã hội (Đạt được thông qua Hoạt động 3, Hoạt động 4).</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7.A1.1: </w:t>
      </w:r>
      <w:r>
        <w:rPr>
          <w:rFonts w:ascii="Times New Roman" w:hAnsi="Times New Roman" w:cs="Times New Roman"/>
          <w:b w:val="0"/>
          <w:sz w:val="26"/>
        </w:rPr>
        <w:t>Phát triển tư duy phản biện trước các thông tin sai lệch, tin giả do AI tạo ra trên không gian mạng (Đạt được thông qua Hoạt động 2, Hoạt động 4).</w:t>
      </w:r>
    </w:p>
    <w:p>
      <w:pPr>
        <w:spacing w:line="276" w:lineRule="auto" w:after="60" w:before="0"/>
        <w:ind w:firstLine="284"/>
        <w:jc w:val="both"/>
      </w:pPr>
      <w:r>
        <w:rPr>
          <w:rFonts w:ascii="Times New Roman" w:hAnsi="Times New Roman" w:eastAsia="Times New Roman" w:cs="Times New Roman"/>
          <w:b/>
          <w:i w:val="0"/>
          <w:sz w:val="26"/>
        </w:rPr>
        <w:t>3. Phẩm chất:</w:t>
      </w:r>
    </w:p>
    <w:p>
      <w:pPr>
        <w:spacing w:line="276" w:lineRule="auto" w:after="60" w:before="0"/>
        <w:ind w:firstLine="0" w:left="850"/>
        <w:jc w:val="both"/>
      </w:pPr>
      <w:r>
        <w:rPr>
          <w:rFonts w:ascii="Times New Roman" w:hAnsi="Times New Roman" w:eastAsia="Times New Roman" w:cs="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cs="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cs="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cs="Times New Roman"/>
          <w:b/>
          <w:i w:val="0"/>
          <w:sz w:val="26"/>
        </w:rPr>
        <w:t>1. Thiết bị:</w:t>
      </w:r>
    </w:p>
    <w:p>
      <w:pPr>
        <w:spacing w:line="276" w:lineRule="auto" w:after="60" w:before="0"/>
        <w:ind w:firstLine="0" w:left="850"/>
        <w:jc w:val="both"/>
      </w:pPr>
      <w:r>
        <w:rPr>
          <w:rFonts w:ascii="Times New Roman" w:hAnsi="Times New Roman" w:eastAsia="Times New Roman" w:cs="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cs="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cs="Times New Roman"/>
          <w:b/>
          <w:i w:val="0"/>
          <w:sz w:val="26"/>
        </w:rPr>
        <w:t>2. Học liệu:</w:t>
      </w:r>
    </w:p>
    <w:p>
      <w:pPr>
        <w:spacing w:line="276" w:lineRule="auto" w:after="60" w:before="0"/>
        <w:ind w:firstLine="0" w:left="850"/>
        <w:jc w:val="both"/>
      </w:pPr>
      <w:r>
        <w:rPr>
          <w:rFonts w:ascii="Times New Roman" w:hAnsi="Times New Roman" w:eastAsia="Times New Roman" w:cs="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cs="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cs="Times New Roman"/>
          <w:b/>
          <w:i w:val="0"/>
          <w:sz w:val="26"/>
        </w:rPr>
        <w:t>III. Tiến trình dạy học</w:t>
      </w:r>
    </w:p>
    <w:p>
      <w:pPr>
        <w:spacing w:line="276" w:lineRule="auto" w:after="60" w:before="0"/>
        <w:ind w:firstLine="284"/>
        <w:jc w:val="both"/>
      </w:pPr>
      <w:r>
        <w:rPr>
          <w:rFonts w:ascii="Times New Roman" w:hAnsi="Times New Roman" w:eastAsia="Times New Roman" w:cs="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Kích hoạt hiểu biết nền, tạo hứng thú và kết nối HS vào bài học Bài 4. Mạng xã hội và một số kênh trao đổi thông tin trên Internet (Tiết 2).</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tình huống hoặc chiếu hình ảnh/video thực tế liên quan đến Bài 4. Mạng xã hội và một số kênh trao đổi thông tin trên Internet (Tiết 2).</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Nhận diện nguy cơ mất an toàn thông tin và vấn nạn tin giả trên không gian mạng.</w:t>
            </w:r>
          </w:p>
          <w:p>
            <w:pPr>
              <w:spacing w:after="60" w:line="276" w:lineRule="auto"/>
            </w:pPr>
          </w:p>
          <w:p>
            <w:pPr>
              <w:spacing w:after="60" w:line="276" w:lineRule="auto"/>
            </w:pPr>
            <w:r>
              <w:rPr>
                <w:rFonts w:ascii="Times New Roman" w:hAnsi="Times New Roman"/>
                <w:b w:val="0"/>
                <w:i w:val="0"/>
                <w:color w:val="000000"/>
                <w:sz w:val="26"/>
              </w:rPr>
              <w:t>GV: Kể câu chuyện tình huống: Một học sinh vô tình đăng ảnh thẻ căn cước công dân và lịch trình chuyến đi xa nhà của gia đình lên mạng xã hội, sau đó kẻ xấu đã lợi dụng thông tin đó để lừa đảo.</w:t>
            </w:r>
          </w:p>
          <w:p>
            <w:pPr>
              <w:spacing w:after="60" w:line="276" w:lineRule="auto"/>
            </w:pPr>
            <w:r>
              <w:rPr>
                <w:rFonts w:ascii="Times New Roman" w:hAnsi="Times New Roman"/>
                <w:b w:val="0"/>
                <w:i w:val="0"/>
                <w:color w:val="000000"/>
                <w:sz w:val="26"/>
              </w:rPr>
              <w:t>- GV hỏi: Sai lầm của bạn học sinh đó là gì? Làm thế nào để tự bảo vệ mình trên mạng xã hội?</w:t>
            </w:r>
          </w:p>
          <w:p>
            <w:pPr>
              <w:spacing w:after="60" w:line="276" w:lineRule="auto"/>
            </w:pPr>
            <w:r>
              <w:rPr>
                <w:rFonts w:ascii="Times New Roman" w:hAnsi="Times New Roman"/>
                <w:b w:val="0"/>
                <w:i w:val="0"/>
                <w:color w:val="000000"/>
                <w:sz w:val="26"/>
              </w:rPr>
              <w:t>- GV gọi 2 HS trả lời.</w:t>
            </w:r>
          </w:p>
          <w:p>
            <w:pPr>
              <w:spacing w:after="60" w:line="276" w:lineRule="auto"/>
            </w:pPr>
            <w:r>
              <w:rPr>
                <w:rFonts w:ascii="Times New Roman" w:hAnsi="Times New Roman"/>
                <w:b w:val="0"/>
                <w:i w:val="0"/>
                <w:color w:val="000000"/>
                <w:sz w:val="26"/>
              </w:rPr>
              <w:t>- GV dẫn dắt: Mạng xã hội có tính hai mặt. Tiết học này giúp các em làm chủ các quy tắc bảo mật và văn hóa ứng xử văn minh!</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Nhận diện nguy cơ mất an toàn thông tin và vấn nạn tin giả trên không gian mạng.</w:t>
            </w:r>
          </w:p>
          <w:p>
            <w:pPr>
              <w:spacing w:after="60" w:line="276" w:lineRule="auto"/>
            </w:pPr>
          </w:p>
          <w:p>
            <w:pPr>
              <w:spacing w:after="60" w:line="276" w:lineRule="auto"/>
            </w:pPr>
            <w:r>
              <w:rPr>
                <w:rFonts w:ascii="Times New Roman" w:hAnsi="Times New Roman"/>
                <w:b w:val="0"/>
                <w:i w:val="0"/>
                <w:color w:val="000000"/>
                <w:sz w:val="26"/>
              </w:rPr>
              <w:t>- HS trả lời: Lộ thông tin cá nhân nguy hiểm, kẻ gian theo dõi.</w:t>
            </w:r>
          </w:p>
          <w:p>
            <w:pPr>
              <w:spacing w:after="60" w:line="276" w:lineRule="auto"/>
            </w:pPr>
            <w:r>
              <w:rPr>
                <w:rFonts w:ascii="Times New Roman" w:hAnsi="Times New Roman"/>
                <w:b w:val="0"/>
                <w:i w:val="0"/>
                <w:color w:val="000000"/>
                <w:sz w:val="26"/>
              </w:rPr>
              <w:t>- HS ý thức được sự cần thiết phải bảo mật.</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nắm vững các khái niệm, quy trình và thao tác kỹ thuật của bài Bài 4. Mạng xã hội và một số kênh trao đổi thông tin trên Internet (Tiết 2).</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phân tích tính hai mặt của mạng xã hội và thực hiện đúng các quy tắc bảo mật, văn hóa số.</w:t>
            </w:r>
          </w:p>
          <w:p>
            <w:pPr>
              <w:spacing w:after="60" w:line="276" w:lineRule="auto"/>
            </w:pPr>
          </w:p>
          <w:p>
            <w:pPr>
              <w:spacing w:after="60" w:line="276" w:lineRule="auto"/>
            </w:pPr>
            <w:r>
              <w:rPr>
                <w:rFonts w:ascii="Times New Roman" w:hAnsi="Times New Roman"/>
                <w:b/>
                <w:i/>
                <w:color w:val="000000"/>
                <w:sz w:val="26"/>
              </w:rPr>
              <w:t>Nội dung 1: Tính hai mặt của mạng xã hội (7 phút)</w:t>
            </w:r>
          </w:p>
          <w:p>
            <w:pPr>
              <w:spacing w:after="60" w:line="276" w:lineRule="auto"/>
            </w:pPr>
            <w:r>
              <w:rPr>
                <w:rFonts w:ascii="Times New Roman" w:hAnsi="Times New Roman"/>
                <w:b w:val="0"/>
                <w:i w:val="0"/>
                <w:color w:val="000000"/>
                <w:sz w:val="26"/>
              </w:rPr>
              <w:t>GV: Chiếu sơ đồ đối sánh Mặt tích cực ↔ Mặt tiêu cực (SGK tr.21).</w:t>
            </w:r>
          </w:p>
          <w:p>
            <w:pPr>
              <w:spacing w:before="80" w:after="80"/>
              <w:jc w:val="center"/>
            </w:pPr>
            <w:r>
              <w:drawing>
                <wp:inline xmlns:a="http://schemas.openxmlformats.org/drawingml/2006/main" xmlns:pic="http://schemas.openxmlformats.org/drawingml/2006/picture">
                  <wp:extent cx="2560320" cy="3592707"/>
                  <wp:docPr id="1" name="Picture 1"/>
                  <wp:cNvGraphicFramePr>
                    <a:graphicFrameLocks noChangeAspect="1"/>
                  </wp:cNvGraphicFramePr>
                  <a:graphic>
                    <a:graphicData uri="http://schemas.openxmlformats.org/drawingml/2006/picture">
                      <pic:pic>
                        <pic:nvPicPr>
                          <pic:cNvPr id="0" name="p21.png"/>
                          <pic:cNvPicPr/>
                        </pic:nvPicPr>
                        <pic:blipFill>
                          <a:blip r:embed="rId16"/>
                          <a:stretch>
                            <a:fillRect/>
                          </a:stretch>
                        </pic:blipFill>
                        <pic:spPr>
                          <a:xfrm>
                            <a:off x="0" y="0"/>
                            <a:ext cx="2560320" cy="3592707"/>
                          </a:xfrm>
                          <a:prstGeom prst="rect"/>
                        </pic:spPr>
                      </pic:pic>
                    </a:graphicData>
                  </a:graphic>
                </wp:inline>
              </w:drawing>
            </w:r>
          </w:p>
          <w:p>
            <w:pPr>
              <w:spacing w:after="60" w:line="276" w:lineRule="auto"/>
            </w:pPr>
            <w:r>
              <w:rPr>
                <w:rFonts w:ascii="Times New Roman" w:hAnsi="Times New Roman"/>
                <w:b w:val="0"/>
                <w:i w:val="0"/>
                <w:color w:val="000000"/>
                <w:sz w:val="26"/>
              </w:rPr>
              <w:t>- Tích cực: Mở rộng kiến thức, kết nối bạn bè, lan tỏa việc tốt, giải trí lành mạnh.</w:t>
            </w:r>
          </w:p>
          <w:p>
            <w:pPr>
              <w:spacing w:after="60" w:line="276" w:lineRule="auto"/>
            </w:pPr>
            <w:r>
              <w:rPr>
                <w:rFonts w:ascii="Times New Roman" w:hAnsi="Times New Roman"/>
                <w:b w:val="0"/>
                <w:i w:val="0"/>
                <w:color w:val="000000"/>
                <w:sz w:val="26"/>
              </w:rPr>
              <w:t>- Tiêu cực: Nguy cơ nghiện mạng, tốn thời gian, tiếp xúc tin giả (fake news), bạo lực mạng, rò rỉ dữ liệu cá nhân.</w:t>
            </w:r>
          </w:p>
          <w:p>
            <w:pPr>
              <w:spacing w:after="60" w:line="276" w:lineRule="auto"/>
            </w:pPr>
          </w:p>
          <w:p>
            <w:pPr>
              <w:spacing w:after="60" w:line="276" w:lineRule="auto"/>
            </w:pPr>
            <w:r>
              <w:rPr>
                <w:rFonts w:ascii="Times New Roman" w:hAnsi="Times New Roman"/>
                <w:b/>
                <w:i/>
                <w:color w:val="000000"/>
                <w:sz w:val="26"/>
              </w:rPr>
              <w:t>Nội dung 2: Quy tắc vàng sử dụng mạng xã hội an toàn (8 phút)</w:t>
            </w:r>
          </w:p>
          <w:p>
            <w:pPr>
              <w:spacing w:after="60" w:line="276" w:lineRule="auto"/>
            </w:pPr>
            <w:r>
              <w:rPr>
                <w:rFonts w:ascii="Times New Roman" w:hAnsi="Times New Roman"/>
                <w:b w:val="0"/>
                <w:i w:val="0"/>
                <w:color w:val="000000"/>
                <w:sz w:val="26"/>
              </w:rPr>
              <w:t>GV: Chiếu mascot khiên bảo vệ và hệ thống 4 quy tắc an toàn.</w:t>
            </w:r>
          </w:p>
          <w:p>
            <w:pPr>
              <w:spacing w:before="80" w:after="80"/>
              <w:jc w:val="center"/>
            </w:pPr>
            <w:r>
              <w:drawing>
                <wp:inline xmlns:a="http://schemas.openxmlformats.org/drawingml/2006/main" xmlns:pic="http://schemas.openxmlformats.org/drawingml/2006/picture">
                  <wp:extent cx="2560320" cy="2560320"/>
                  <wp:docPr id="2" name="Picture 2"/>
                  <wp:cNvGraphicFramePr>
                    <a:graphicFrameLocks noChangeAspect="1"/>
                  </wp:cNvGraphicFramePr>
                  <a:graphic>
                    <a:graphicData uri="http://schemas.openxmlformats.org/drawingml/2006/picture">
                      <pic:pic>
                        <pic:nvPicPr>
                          <pic:cNvPr id="0" name="safety_shield_mascot.jpg"/>
                          <pic:cNvPicPr/>
                        </pic:nvPicPr>
                        <pic:blipFill>
                          <a:blip r:embed="rId17"/>
                          <a:stretch>
                            <a:fillRect/>
                          </a:stretch>
                        </pic:blipFill>
                        <pic:spPr>
                          <a:xfrm>
                            <a:off x="0" y="0"/>
                            <a:ext cx="2560320" cy="2560320"/>
                          </a:xfrm>
                          <a:prstGeom prst="rect"/>
                        </pic:spPr>
                      </pic:pic>
                    </a:graphicData>
                  </a:graphic>
                </wp:inline>
              </w:drawing>
            </w:r>
          </w:p>
          <w:p>
            <w:pPr>
              <w:spacing w:after="60" w:line="276" w:lineRule="auto"/>
            </w:pPr>
            <w:r>
              <w:rPr>
                <w:rFonts w:ascii="Times New Roman" w:hAnsi="Times New Roman"/>
                <w:b w:val="0"/>
                <w:i w:val="0"/>
                <w:color w:val="000000"/>
                <w:sz w:val="26"/>
              </w:rPr>
              <w:t>- 1. KHÔNG chia sẻ thông tin nhạy cảm: Mật khẩu, địa chỉ nhà, số điện thoại, số CCCD.</w:t>
            </w:r>
          </w:p>
          <w:p>
            <w:pPr>
              <w:spacing w:after="60" w:line="276" w:lineRule="auto"/>
            </w:pPr>
            <w:r>
              <w:rPr>
                <w:rFonts w:ascii="Times New Roman" w:hAnsi="Times New Roman"/>
                <w:b w:val="0"/>
                <w:i w:val="0"/>
                <w:color w:val="000000"/>
                <w:sz w:val="26"/>
              </w:rPr>
              <w:t>- 2. Kiểm chứng thông tin: Không vội like, share tin giật gân khi chưa kiểm chứng nguồn gốc.</w:t>
            </w:r>
          </w:p>
          <w:p>
            <w:pPr>
              <w:spacing w:after="60" w:line="276" w:lineRule="auto"/>
            </w:pPr>
            <w:r>
              <w:rPr>
                <w:rFonts w:ascii="Times New Roman" w:hAnsi="Times New Roman"/>
                <w:b w:val="0"/>
                <w:i w:val="0"/>
                <w:color w:val="000000"/>
                <w:sz w:val="26"/>
              </w:rPr>
              <w:t>- 3. Văn hóa ứng xử: Lịch sự, tôn trọng, không bình luận khiếm nhã, không tham gia công kích bắt nạt người khác.</w:t>
            </w:r>
          </w:p>
          <w:p>
            <w:pPr>
              <w:spacing w:after="60" w:line="276" w:lineRule="auto"/>
            </w:pPr>
            <w:r>
              <w:rPr>
                <w:rFonts w:ascii="Times New Roman" w:hAnsi="Times New Roman"/>
                <w:b w:val="0"/>
                <w:i w:val="0"/>
                <w:color w:val="000000"/>
                <w:sz w:val="26"/>
              </w:rPr>
              <w:t>- 4. Báo cáo khi gặp nguy cơ: Nhờ người lớn hỗ trợ hoặc chặn (block/report) tài khoản độc hại.</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phân tích tính hai mặt của mạng xã hội và thực hiện đúng các quy tắc bảo mật, văn hóa số.</w:t>
            </w:r>
          </w:p>
          <w:p>
            <w:pPr>
              <w:spacing w:after="60" w:line="276" w:lineRule="auto"/>
            </w:pPr>
          </w:p>
          <w:p>
            <w:pPr>
              <w:spacing w:after="60" w:line="276" w:lineRule="auto"/>
            </w:pPr>
            <w:r>
              <w:rPr>
                <w:rFonts w:ascii="Times New Roman" w:hAnsi="Times New Roman"/>
                <w:b w:val="0"/>
                <w:i w:val="0"/>
                <w:color w:val="000000"/>
                <w:sz w:val="26"/>
              </w:rPr>
              <w:t>- HS hiểu rõ hai mặt sáng và tối của môi trường mạng.</w:t>
            </w:r>
          </w:p>
          <w:p>
            <w:pPr>
              <w:spacing w:after="60" w:line="276" w:lineRule="auto"/>
            </w:pPr>
            <w:r>
              <w:rPr>
                <w:rFonts w:ascii="Times New Roman" w:hAnsi="Times New Roman"/>
                <w:b w:val="0"/>
                <w:i w:val="0"/>
                <w:color w:val="000000"/>
                <w:sz w:val="26"/>
              </w:rPr>
              <w:t>- HS ghi nhớ 4 quy tắc vàng: Bảo mật thông tin, Kiểm chứng tin tức, Ứng xử lịch sự, Báo cáo nguy cơ.</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3. Hoạt động 3. Luyện tập (12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giải quyết tình huống thực tế về ứng xử trên mạng SGK tr.23.</w:t>
            </w:r>
          </w:p>
          <w:p>
            <w:pPr>
              <w:spacing w:after="60" w:line="276" w:lineRule="auto"/>
            </w:pPr>
          </w:p>
          <w:p>
            <w:pPr>
              <w:spacing w:after="60" w:line="276" w:lineRule="auto"/>
            </w:pPr>
            <w:r>
              <w:rPr>
                <w:rFonts w:ascii="Times New Roman" w:hAnsi="Times New Roman"/>
                <w:b w:val="0"/>
                <w:i w:val="0"/>
                <w:color w:val="000000"/>
                <w:sz w:val="26"/>
              </w:rPr>
              <w:t>GV: Nêu tình huống: Bạn Nam nhận được một đường link lạ gửi qua tin nhắn kèm lời nhắn "Bấm vào đây để nhận thẻ quà tặng 500k miễn phí".</w:t>
            </w:r>
          </w:p>
          <w:p>
            <w:pPr>
              <w:spacing w:after="60" w:line="276" w:lineRule="auto"/>
            </w:pPr>
            <w:r>
              <w:rPr>
                <w:rFonts w:ascii="Times New Roman" w:hAnsi="Times New Roman"/>
                <w:b w:val="0"/>
                <w:i w:val="0"/>
                <w:color w:val="000000"/>
                <w:sz w:val="26"/>
              </w:rPr>
              <w:t>- GV hỏi: Nếu là Nam, em sẽ xử lý tình huống này như thế nào?</w:t>
            </w:r>
          </w:p>
          <w:p>
            <w:pPr>
              <w:spacing w:after="60" w:line="276" w:lineRule="auto"/>
            </w:pPr>
            <w:r>
              <w:rPr>
                <w:rFonts w:ascii="Times New Roman" w:hAnsi="Times New Roman"/>
                <w:b w:val="0"/>
                <w:i w:val="0"/>
                <w:color w:val="000000"/>
                <w:sz w:val="26"/>
              </w:rPr>
              <w:t>- Gọi 2-3 HS đưa ra cách giải quyết.</w:t>
            </w:r>
          </w:p>
          <w:p>
            <w:pPr>
              <w:spacing w:after="60" w:line="276" w:lineRule="auto"/>
            </w:pPr>
            <w:r>
              <w:rPr>
                <w:rFonts w:ascii="Times New Roman" w:hAnsi="Times New Roman"/>
                <w:b w:val="0"/>
                <w:i w:val="0"/>
                <w:color w:val="000000"/>
                <w:sz w:val="26"/>
              </w:rPr>
              <w:t>- GV chốt: Tuyệt đối không bấm vào link lạ (nguy cơ mã độc/chiếm tài khoản), xóa tin nhắn và cảnh báo bạn bè.</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giải quyết tình huống thực tế về ứng xử trên mạng SGK tr.23.</w:t>
            </w:r>
          </w:p>
          <w:p>
            <w:pPr>
              <w:spacing w:after="60" w:line="276" w:lineRule="auto"/>
            </w:pPr>
          </w:p>
          <w:p>
            <w:pPr>
              <w:spacing w:after="60" w:line="276" w:lineRule="auto"/>
            </w:pPr>
            <w:r>
              <w:rPr>
                <w:rFonts w:ascii="Times New Roman" w:hAnsi="Times New Roman"/>
                <w:b w:val="0"/>
                <w:i w:val="0"/>
                <w:color w:val="000000"/>
                <w:sz w:val="26"/>
              </w:rPr>
              <w:t>- HS thảo luận sôi nổi và trả lời:</w:t>
            </w:r>
          </w:p>
          <w:p>
            <w:pPr>
              <w:spacing w:after="60" w:line="276" w:lineRule="auto"/>
            </w:pPr>
            <w:r>
              <w:rPr>
                <w:rFonts w:ascii="Times New Roman" w:hAnsi="Times New Roman"/>
                <w:b w:val="0"/>
                <w:i w:val="0"/>
                <w:color w:val="000000"/>
                <w:sz w:val="26"/>
              </w:rPr>
              <w:t xml:space="preserve">  + Không bấm vào đường link.</w:t>
            </w:r>
          </w:p>
          <w:p>
            <w:pPr>
              <w:spacing w:after="60" w:line="276" w:lineRule="auto"/>
            </w:pPr>
            <w:r>
              <w:rPr>
                <w:rFonts w:ascii="Times New Roman" w:hAnsi="Times New Roman"/>
                <w:b w:val="0"/>
                <w:i w:val="0"/>
                <w:color w:val="000000"/>
                <w:sz w:val="26"/>
              </w:rPr>
              <w:t xml:space="preserve">  + Chặn tài khoản gửi tin nhắn lừa đảo.</w:t>
            </w:r>
          </w:p>
          <w:p>
            <w:pPr>
              <w:spacing w:after="60" w:line="276" w:lineRule="auto"/>
            </w:pPr>
            <w:r>
              <w:rPr>
                <w:rFonts w:ascii="Times New Roman" w:hAnsi="Times New Roman"/>
                <w:b w:val="0"/>
                <w:i w:val="0"/>
                <w:color w:val="000000"/>
                <w:sz w:val="26"/>
              </w:rPr>
              <w:t xml:space="preserve">  + Báo cho bố mẹ hoặc thầy cô biết.</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4. Hoạt động 4. Vận dụng (8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cam kết trở thành công dân số văn minh, có trách nhiệm.</w:t>
            </w:r>
          </w:p>
          <w:p>
            <w:pPr>
              <w:spacing w:after="60" w:line="276" w:lineRule="auto"/>
            </w:pPr>
          </w:p>
          <w:p>
            <w:pPr>
              <w:spacing w:after="60" w:line="276" w:lineRule="auto"/>
            </w:pPr>
            <w:r>
              <w:rPr>
                <w:rFonts w:ascii="Times New Roman" w:hAnsi="Times New Roman"/>
                <w:b w:val="0"/>
                <w:i w:val="0"/>
                <w:color w:val="000000"/>
                <w:sz w:val="26"/>
              </w:rPr>
              <w:t>- GV yêu cầu mỗi HS ghi ra sổ tay 1 hành động đẹp em sẽ làm khi sử dụng mạng xã hội (ví dụ: chia sẻ bài học hay, gửi lời chúc mừng bạn bè, nhắc nhở nhau học tập).</w:t>
            </w:r>
          </w:p>
          <w:p>
            <w:pPr>
              <w:spacing w:after="60" w:line="276" w:lineRule="auto"/>
            </w:pPr>
            <w:r>
              <w:rPr>
                <w:rFonts w:ascii="Times New Roman" w:hAnsi="Times New Roman"/>
                <w:b w:val="0"/>
                <w:i w:val="0"/>
                <w:color w:val="000000"/>
                <w:sz w:val="26"/>
              </w:rPr>
              <w:t>- GV tổng kết tiết học và nhắc nhở thời gian biểu sử dụng thiết bị hợp lý.</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cam kết trở thành công dân số văn minh, có trách nhiệm.</w:t>
            </w:r>
          </w:p>
          <w:p>
            <w:pPr>
              <w:spacing w:after="60" w:line="276" w:lineRule="auto"/>
            </w:pPr>
          </w:p>
          <w:p>
            <w:pPr>
              <w:spacing w:after="60" w:line="276" w:lineRule="auto"/>
            </w:pPr>
            <w:r>
              <w:rPr>
                <w:rFonts w:ascii="Times New Roman" w:hAnsi="Times New Roman"/>
                <w:b w:val="0"/>
                <w:i w:val="0"/>
                <w:color w:val="000000"/>
                <w:sz w:val="26"/>
              </w:rPr>
              <w:t>- HS ghi lại cam kết ứng xử văn minh trên không gian số.</w:t>
            </w:r>
          </w:p>
          <w:p>
            <w:pPr>
              <w:spacing w:after="60" w:line="276" w:lineRule="auto"/>
            </w:pPr>
            <w:r>
              <w:rPr>
                <w:rFonts w:ascii="Times New Roman" w:hAnsi="Times New Roman"/>
                <w:b w:val="0"/>
                <w:i w:val="0"/>
                <w:color w:val="000000"/>
                <w:sz w:val="26"/>
              </w:rPr>
              <w:t>- Thu dọn phòng học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cs="Times New Roman"/>
          <w:b/>
          <w:i w:val="0"/>
          <w:sz w:val="26"/>
        </w:rPr>
        <w:t>RÚT KINH NGHIỆM SAU BÀI DẠY:</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