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08/08/2026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12/08/2026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 HÃY NẤU NHỮNG MÓN ĂN NGON (Tiết: 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Nêu tên một số các dụng cụ nấu ăn trong nhà bếp và công dụng của chúng.</w:t>
      </w:r>
    </w:p>
    <w:p>
      <w:pPr>
        <w:spacing w:line="276" w:lineRule="auto" w:after="60" w:before="0"/>
        <w:ind w:firstLine="709"/>
        <w:jc w:val="both"/>
      </w:pPr>
      <w:r>
        <w:rPr>
          <w:rFonts w:ascii="Times New Roman" w:hAnsi="Times New Roman" w:cs="Times New Roman" w:eastAsia="Times New Roman"/>
          <w:b w:val="0"/>
          <w:i w:val="0"/>
          <w:sz w:val="26"/>
        </w:rPr>
        <w:t>- Nhận biết được các món ăn nổi tiếng đến từ các nước.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 Hãy nấu những món ăn ngon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 Hãy nấu những món ăn ngon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 Hãy nấu những món ăn ngon.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 Hãy nấu những món ăn ngon.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1: Em hãy nối nguyên liệu với dụng cụ bếp và thành phẩm làm ra?</w:t>
              <w:br/>
              <w:t>* Câu hỏi 2: Đây là món ăn nổi tiếng của quốc gia nào?</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 Hãy nấu những món ăn ngon.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kể tên một số dụng cụ nấu ăn thường suất hiện trong nhà bếp.</w:t>
              <w:br/>
              <w:t>+ GV yêu cầu HS quan sát hình ảnh, kể tên những bộ phận của chiếc nồi và những vật liệu để làm chiếc nồi.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Tìm hiểu về những dụng cụ nấu ăn được sử dụng trong nhà bếp.</w:t>
              <w:br/>
              <w:t>+ Tìm hiểu về cấu tạo của nồi nấu ăn, một số vật liệu được sử dụng để làm nồi nấu ăn.</w:t>
              <w:br/>
              <w:t>+ Những dụng cụ nấu ăn thường suất hiện trong nhà bếp: nồi nấu ăn, lò nướng, nồi cơn điện, nồi áp suất...</w:t>
              <w:br/>
              <w:t>+ Cấu tạo của nồi nấu ăn thông thường:</w:t>
              <w:br/>
              <w:t>+ Các loại vật liệu để làm nồi: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 Hãy nấu những món ăn ngon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 Hãy nấu những món ăn ngon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1836218" cy="1900534"/>
                  <wp:effectExtent b="0" l="0" r="0" t="0"/>
                  <wp:docPr id="197589691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836218" cy="1900534"/>
                          </a:xfrm>
                          <a:prstGeom prst="rect"/>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