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i w:val="0"/>
                <w:sz w:val="26"/>
              </w:rPr>
              <w:t>Ngày soạn: 19/09/2026</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Ngày dạy: 21/09/2026</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Lớp: 4C1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INITIATE</w:t>
      </w:r>
    </w:p>
    <w:p>
      <w:pPr>
        <w:spacing w:line="276" w:lineRule="auto" w:after="60" w:before="0"/>
        <w:jc w:val="center"/>
      </w:pPr>
      <w:r>
        <w:rPr>
          <w:rFonts w:ascii="Times New Roman" w:hAnsi="Times New Roman" w:cs="Times New Roman" w:eastAsia="Times New Roman"/>
          <w:b/>
          <w:i w:val="0"/>
          <w:sz w:val="26"/>
        </w:rPr>
        <w:t>BÀI 7. KHU PHỐ CỦA CHÚNG TA (Tiết: 7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Nhận biết từ vừng Tiếng Anh về những địa điểm xuất hiện trong khu phố.</w:t>
      </w:r>
    </w:p>
    <w:p>
      <w:pPr>
        <w:spacing w:line="276" w:lineRule="auto" w:after="60" w:before="0"/>
        <w:ind w:firstLine="709"/>
        <w:jc w:val="both"/>
      </w:pPr>
      <w:r>
        <w:rPr>
          <w:rFonts w:ascii="Times New Roman" w:hAnsi="Times New Roman" w:cs="Times New Roman" w:eastAsia="Times New Roman"/>
          <w:b w:val="0"/>
          <w:i w:val="0"/>
          <w:sz w:val="26"/>
        </w:rPr>
        <w:t>- Tìm hiểu những cách bảo vệ môi trường sống trong lành ở khu phố.</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7. Khu phố của chúng ta mô phỏng sự vật/hiện tượng thực tế và hiểu nguyên lý hoạt động cơ bản. (Đạt được thông qua Hoạt động 2)</w:t>
      </w:r>
      <w:r>
        <w:rPr>
          <w:rFonts w:ascii="Times New Roman" w:hAnsi="Times New Roman" w:cs="Times New Roman"/>
          <w:i/>
          <w:sz w:val="26"/>
        </w:rPr>
        <w:t xml:space="preserve"> (Giáo trình Robotics Lớp 4: Khu phố của chúng ta)</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7. Khu phố của chúng ta từ bộ kit OLLO Initiate,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2: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2: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before="80" w:after="40"/>
        <w:ind w:left="360" w:firstLine="0"/>
      </w:pPr>
      <w:r>
        <w:rPr>
          <w:rFonts w:ascii="Times New Roman" w:hAnsi="Times New Roman" w:cs="Times New Roman"/>
          <w:b/>
          <w:sz w:val="26"/>
        </w:rPr>
        <w:t>2.4. Năng lực Trí tuệ nhân tạo (AI) được phát triển:</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4.C2.1: </w:t>
      </w:r>
      <w:r>
        <w:rPr>
          <w:rFonts w:ascii="Times New Roman" w:hAnsi="Times New Roman" w:cs="Times New Roman"/>
          <w:b w:val="0"/>
          <w:sz w:val="26"/>
        </w:rPr>
        <w:t>Thiết kế giải pháp giao thông thông minh và hệ thống quản lý năng lượng trong khu phố (Đạt được thông qua Hoạt động 2).</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4.D2.1: </w:t>
      </w:r>
      <w:r>
        <w:rPr>
          <w:rFonts w:ascii="Times New Roman" w:hAnsi="Times New Roman" w:cs="Times New Roman"/>
          <w:b w:val="0"/>
          <w:sz w:val="26"/>
        </w:rPr>
        <w:t>Tối ưu hóa mô hình robot vận tải phục vụ cộng đồng trong đô thị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7. Khu phố của chúng ta.</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7. Khu phố của chúng ta.</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 GV đặt câu hỏi: Hãy chỉ đường cho những người bạn mới đến những nơi họ mong muốn: bệnh viện, siêu thị, nhà thuốc, bưu điện, khách sạn. HS quan sát tranh, đối chiếu địa điểm được yêu cầu với bản đồ và trả lời câu hỏi.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4F8D407D" wp14:editId="2102E9A6">
                  <wp:extent cx="2826050" cy="1881554"/>
                  <wp:effectExtent l="0" t="0" r="0" b="4445"/>
                  <wp:docPr id="483826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26444" name="Picture 48382644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37907" cy="1889448"/>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Câu trả lời của HS.</w:t>
              <w:br/>
              <w:t>+ Câu hỏi: Có những vị khách lần đầu đến khu phố của bạn, hãy chỉ dẫn họ đến nơi mong muốn.</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7. Khu phố của chúng ta.</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 GV lưu ý HS những hành động gây ra ô nhiễm môi trường.</w:t>
              <w:br/>
              <w:t>+ GV yêu cầu HS nêu hiểu biết của bản thân về những cách bảo vệ môi trường sống trong lành ở khu phố.</w:t>
              <w:br/>
              <w:t>+ GV mời HS phát biểu và nhận xét, giới thiệu kiến thức mới cho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 Tìm hiểu những cách bảo vệ môi trường sống trong lành ở khu phố.</w:t>
              <w:br/>
              <w:t>+ Những hành động gây ô nhiễm môi trường:</w:t>
              <w:br/>
              <w:t>+ Những cách bảo vệ môi trường sống trong lành ở khu phố:</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7. Khu phố của chúng ta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7. Khu phố của chúng ta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 GV yêu cầu HS mở hộp thiết bị, lựa chọn các mảnh ghép và lắp ghép theo hướng dẫn.</w:t>
              <w:br/>
              <w:t>+ GV quan sát HS tiến hành lắp ráp theo hướng dẫn trong sách, giúp đỡ HS thao tác.</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05A6B381" wp14:editId="42CBD6F9">
                  <wp:extent cx="1704384" cy="1678603"/>
                  <wp:effectExtent l="0" t="0" r="0" b="0"/>
                  <wp:docPr id="1243312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312211" name="Picture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704384" cy="1678603"/>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 GV hướng dẫn HS lắp ráp sáng tạo thêm các chi tiết khác cho robot.</w:t>
              <w:br/>
              <w:t>+ HS tiến hành lắp ráp, sáng tạo dựa trên gợi ý của GV và những mảnh ghép còn lại.</w:t>
              <w:br/>
              <w:t>5. Sáng tạo (Let’s move)</w:t>
              <w:br/>
              <w:t>- Mục tiêu:</w:t>
              <w:br/>
              <w:t>+ Vận hành được robot đã lắp, tham gia các trò chơi với robot.</w:t>
              <w:br/>
              <w:t>+ Tháo chốt, sắp xếp ngăn nắp các mảnh ghép vào trong hộp.</w:t>
              <w:br/>
              <w:t>- Nội dung: HS vận hành robot vừa lắp, chơi với robot và tháo chốt dọn dẹp đồ dùng khi kết thúc tiết học.</w:t>
              <w:br/>
              <w:t>+ GV tổ chức cho HS chơi với robot sau khi lắp xong.</w:t>
              <w:br/>
              <w:t>+ GV yêu cầu HS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Sản phẩm robot sáng tạo của HS.</w:t>
              <w:br/>
              <w:t>+ Vận hành được robot đã lắp, tham gia các trò chơi với robot.</w:t>
              <w:br/>
              <w:t>+ Tháo chốt, sắp xếp ngăn nắp các mảnh ghép vào trong hộp.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jpg"/><Relationship Id="rId17"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