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16/10/2026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8. ROBOT NHẬN BIẾT VẬT THỂ BẰNG CÁCH NÀO?</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10</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Nêu được nguyên lý hoạt động của cảm biến hồng ngoại.</w:t>
      </w:r>
    </w:p>
    <w:p>
      <w:pPr>
        <w:spacing w:line="276" w:lineRule="auto" w:after="60" w:before="0"/>
        <w:ind w:firstLine="0" w:left="850"/>
        <w:jc w:val="both"/>
      </w:pPr>
      <w:r>
        <w:rPr>
          <w:rFonts w:ascii="Times New Roman" w:hAnsi="Times New Roman" w:cs="Times New Roman" w:eastAsia="Times New Roman"/>
          <w:b w:val="0"/>
          <w:i w:val="0"/>
          <w:sz w:val="26"/>
        </w:rPr>
        <w:t>- Nêu được vị trí của cảm biến hồng ngoại trên bộ điều khiển RB88.</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8. Robot nhận biết vật thể bằng cách nào?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8. Robot nhận biết vật thể bằng cách nào?.</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8. Robot nhận biết vật thể bằng cách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8. Robot nhận biết vật thể bằng cách nào?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thông báo cho học sinh kiến thức về tia hồng ngoại, cảm biến hồng ngoại.</w:t>
              <w:br/>
              <w:t>+ HS lắng nghe và ghi nhớ.</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5A7173E8" wp14:editId="72C90870">
                  <wp:extent cx="2813446" cy="1355262"/>
                  <wp:effectExtent l="0" t="0" r="6350" b="0"/>
                  <wp:docPr id="1" name="Picture 1" descr="A diagram of a spectr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pectrum&#10;&#10;Description automatically generated"/>
                          <pic:cNvPicPr/>
                        </pic:nvPicPr>
                        <pic:blipFill rotWithShape="1">
                          <a:blip r:embed="rId16" cstate="print">
                            <a:extLst>
                              <a:ext uri="{28A0092B-C50C-407E-A947-70E740481C1C}">
                                <a14:useLocalDpi xmlns:a14="http://schemas.microsoft.com/office/drawing/2010/main" val="0"/>
                              </a:ext>
                            </a:extLst>
                          </a:blip>
                          <a:srcRect t="13292"/>
                          <a:stretch/>
                        </pic:blipFill>
                        <pic:spPr bwMode="auto">
                          <a:xfrm>
                            <a:off x="0" y="0"/>
                            <a:ext cx="2879928" cy="1387287"/>
                          </a:xfrm>
                          <a:prstGeom prst="rect">
                            <a:avLst/>
                          </a:prstGeom>
                          <a:ln>
                            <a:noFill/>
                          </a:ln>
                          <a:extLst>
                            <a:ext uri="{53640926-AAD7-44D8-BBD7-CCE9431645EC}">
                              <a14:shadowObscured xmlns:a14="http://schemas.microsoft.com/office/drawing/2010/main"/>
                            </a:ext>
                          </a:extLst>
                        </pic:spPr>
                      </pic:pic>
                    </a:graphicData>
                  </a:graphic>
                </wp:inline>
              </w:drawing>
            </w:r>
          </w:p>
          <w:p>
            <w:pPr>
              <w:jc w:val="center"/>
            </w:pPr>
            <w:r>
              <w:drawing>
                <wp:inline distT="0" distB="0" distL="0" distR="0" wp14:anchorId="44BC4E87" wp14:editId="1EE4286B">
                  <wp:extent cx="2554724" cy="1691005"/>
                  <wp:effectExtent l="0" t="0" r="0" b="4445"/>
                  <wp:docPr id="124" name="picture 124" descr="Sung. Tên ảnh gốc: CLP000016640019.bmp Kích thước của ảnh gốc: rộng 424 pixel x cao 28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2559176" cy="1693952"/>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Phần trình bày trong vở của HS.</w:t>
              <w:br/>
              <w:t>+ Tia hồng ngoại: Là những bức xạ không nhìn thấy được, có bước sóng lớn hơn bước sóng của ánh sáng đỏ trong vùng ánh sáng nhìn thấy.</w:t>
              <w:br/>
              <w:t>+ Cảm biến hồng ngoại sử dụng ánh sáng hồng ngoại không nhìn thấy được. Cảm biến hồng ngoại sử dụng hai mắt: phát và nhận. Tia hồng ngoại được phát ra từ mắt trắng chiếu vào các vật, sau khi bị phản xạ ngược lại thì được mắt đen nhận.</w:t>
              <w:br/>
              <w:t>+  Các vật thể có màu sáng có phản xạ hồng ngoại tốt hơn các vật thể màu tối: Khi mắt trắng phát ra tia hồng ngoại gặp vật cản màu sáng, do đặc tính màu sáng không hấp thụ ánh sáng hoặc hấp thụ rất ít nên phần lớn ánh sáng sẽ được phản xạ ngược lại và được mắt đen tiếp nhận. Còn nếu tia sáng phát ra gặp vật cản màu tối, màu đen, phần lớn ánh sáng sẽ bị vật hấp thụ nên sẽ còn rất ít ánh sáng bị phẩn xạ ngược trở về.</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8. Robot nhận biết vật thể bằng cách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phát động cơ và cho HS tìm vị trí các cảm biến hồng ngoại.</w:t>
              <w:br/>
              <w:t>+ HS thảo luận và trả lời câu hỏi.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học sinh</w:t>
              <w:br/>
              <w:t>+ Trên động cơ RB88 có 6 cảm biến hồng ngoại phân bố trên hai mặt của động cơ.</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8. Robot nhận biết vật thể bằng cách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8. Robot nhận biết vật thể bằng cách nào?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lựa chọn các mảnh ghép và lắp ghép theo hướng dẫn trong sách. Lưu ý cách sử dụng chốt trong suốt.</w:t>
              <w:br/>
              <w:t>+ HS tiến hành lắp ráp robot Quái thú ăn thịt.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2F3D6887" wp14:editId="7B02CC21">
                  <wp:extent cx="2632495" cy="2056765"/>
                  <wp:effectExtent l="0" t="0" r="0" b="635"/>
                  <wp:docPr id="130" name="picture 130" descr="Sung. Tên ảnh gốc: CLP000016640021.bmp Kích thước của ảnh gốc: rộng 790 pixel x cao 616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8" cstate="print">
                            <a:lum/>
                          </a:blip>
                          <a:srcRect/>
                          <a:stretch>
                            <a:fillRect/>
                          </a:stretch>
                        </pic:blipFill>
                        <pic:spPr>
                          <a:xfrm>
                            <a:off x="0" y="0"/>
                            <a:ext cx="2639342" cy="2062115"/>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cho robot.</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