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10/10/2026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13/10/2026</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7A1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7. CƠ CHẾ TĂNG GIẢM CHIỀU DÀI TỰ ĐỘNG</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9</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Nêu được tên một số thiết bị có thể tự động tùy chỉnh chiều dài trong thực tế.</w:t>
      </w:r>
    </w:p>
    <w:p>
      <w:pPr>
        <w:spacing w:line="276" w:lineRule="auto" w:after="60" w:before="0"/>
        <w:ind w:firstLine="0" w:left="850"/>
        <w:jc w:val="both"/>
      </w:pPr>
      <w:r>
        <w:rPr>
          <w:rFonts w:ascii="Times New Roman" w:hAnsi="Times New Roman" w:cs="Times New Roman" w:eastAsia="Times New Roman"/>
          <w:b w:val="0"/>
          <w:i w:val="0"/>
          <w:sz w:val="26"/>
        </w:rPr>
        <w:t>- Nêu được nguyên lý hoạt động chung của các thiết bị điều chỉnh chiều dài tự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Lắp ráp, phối hợp các cơ cấu truyền động và sáng tạo cải tiến mô hình robot Bài 7. Cơ chế tăng giảm chiều dài tự động thực hiện nhiệm vụ đặt ra.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NL2 (Sử dụng công nghệ): Sử dụng thành thạo các module, khớp nối và linh kiện bộ kit OLLO Excel 1 theo đúng tiêu chuẩn an toàn. (Đạt được thông qua Hoạt động 2,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7. Cơ chế tăng giảm chiều dài tự động.</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7. Cơ chế tăng giảm chiều dài tự động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Câu hỏi: Quan sát hình ảnh và cho biết đây là gì, hoạt động như thế nào?</w:t>
              <w:br/>
              <w:t>+ GV cho HS quan sát hình ảnh và đặt câu hỏi.</w:t>
              <w:br/>
              <w:t>+ HS quan sát hình ảnh và trả lời câu hỏi.</w:t>
              <w:br/>
              <w:t>+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662336" behindDoc="0" locked="0" layoutInCell="1" allowOverlap="1" wp14:anchorId="080250EE" wp14:editId="691E00B6">
                  <wp:simplePos x="0" y="0"/>
                  <wp:positionH relativeFrom="column">
                    <wp:posOffset>5350629</wp:posOffset>
                  </wp:positionH>
                  <wp:positionV relativeFrom="paragraph">
                    <wp:posOffset>102640</wp:posOffset>
                  </wp:positionV>
                  <wp:extent cx="878840" cy="1687195"/>
                  <wp:effectExtent l="0" t="0" r="0" b="8255"/>
                  <wp:wrapSquare wrapText="bothSides"/>
                  <wp:docPr id="1026" name="Picture 2" descr="Cấu tạo chung của xe nâng người">
                    <a:extLst xmlns:a="http://schemas.openxmlformats.org/drawingml/2006/main">
                      <a:ext uri="{FF2B5EF4-FFF2-40B4-BE49-F238E27FC236}">
                        <a16:creationId xmlns:a16="http://schemas.microsoft.com/office/drawing/2014/main" id="{149BD8C8-568A-84F4-ADDF-1B4C8BD68C2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1026" name="Picture 2" descr="Cấu tạo chung của xe nâng người">
                            <a:extLst>
                              <a:ext uri="{FF2B5EF4-FFF2-40B4-BE49-F238E27FC236}">
                                <a16:creationId xmlns:a16="http://schemas.microsoft.com/office/drawing/2014/main" id="{149BD8C8-568A-84F4-ADDF-1B4C8BD68C2D}"/>
                              </a:ext>
                            </a:extLst>
                          </pic:cNvPr>
                          <pic:cNvPicPr>
                            <a:picLocks noGrp="1" noChangeAspect="1" noChangeArrowheads="1"/>
                          </pic:cNvPicPr>
                        </pic:nvPicPr>
                        <pic:blipFill rotWithShape="1">
                          <a:blip r:embed="rId16" cstate="print">
                            <a:extLst>
                              <a:ext uri="{BEBA8EAE-BF5A-486C-A8C5-ECC9F3942E4B}">
                                <a14:imgProps xmlns:a14="http://schemas.microsoft.com/office/drawing/2010/main">
                                  <a14:imgLayer r:embed="rId10">
                                    <a14:imgEffect>
                                      <a14:backgroundRemoval t="4750" b="95250" l="3875" r="90000">
                                        <a14:foregroundMark x1="16875" y1="90125" x2="16875" y2="90125"/>
                                        <a14:foregroundMark x1="15125" y1="87500" x2="28375" y2="90750"/>
                                        <a14:foregroundMark x1="13750" y1="92875" x2="22750" y2="95250"/>
                                        <a14:foregroundMark x1="27875" y1="94375" x2="27875" y2="94375"/>
                                        <a14:foregroundMark x1="10875" y1="90375" x2="10875" y2="90375"/>
                                        <a14:foregroundMark x1="16125" y1="34875" x2="16125" y2="34875"/>
                                        <a14:foregroundMark x1="12375" y1="38875" x2="12375" y2="38875"/>
                                        <a14:foregroundMark x1="14500" y1="36750" x2="14500" y2="36750"/>
                                        <a14:foregroundMark x1="17500" y1="48125" x2="17500" y2="48125"/>
                                        <a14:foregroundMark x1="16625" y1="48625" x2="16625" y2="48625"/>
                                        <a14:foregroundMark x1="15625" y1="50000" x2="15625" y2="50000"/>
                                        <a14:foregroundMark x1="14000" y1="51375" x2="14000" y2="51375"/>
                                        <a14:foregroundMark x1="14000" y1="51000" x2="14000" y2="51000"/>
                                        <a14:foregroundMark x1="17250" y1="47375" x2="17250" y2="47375"/>
                                        <a14:foregroundMark x1="13500" y1="51000" x2="13500" y2="51000"/>
                                        <a14:foregroundMark x1="4750" y1="13875" x2="28125" y2="14875"/>
                                        <a14:foregroundMark x1="9000" y1="22375" x2="30125" y2="20875"/>
                                        <a14:foregroundMark x1="30125" y1="20875" x2="31250" y2="20500"/>
                                        <a14:foregroundMark x1="28875" y1="4750" x2="30000" y2="8000"/>
                                        <a14:foregroundMark x1="33750" y1="8250" x2="34500" y2="17250"/>
                                        <a14:foregroundMark x1="31250" y1="19625" x2="35875" y2="18875"/>
                                        <a14:foregroundMark x1="36625" y1="21500" x2="36625" y2="21500"/>
                                        <a14:foregroundMark x1="3875" y1="25250" x2="3875" y2="25250"/>
                                        <a14:foregroundMark x1="17500" y1="27625" x2="23000" y2="35625"/>
                                        <a14:foregroundMark x1="26250" y1="38250" x2="19875" y2="47625"/>
                                        <a14:foregroundMark x1="14250" y1="38875" x2="20625" y2="50500"/>
                                        <a14:foregroundMark x1="20625" y1="50500" x2="20625" y2="50500"/>
                                        <a14:foregroundMark x1="26500" y1="39625" x2="14250" y2="75000"/>
                                        <a14:foregroundMark x1="20125" y1="60875" x2="17000" y2="87625"/>
                                        <a14:foregroundMark x1="17000" y1="87625" x2="15625" y2="89375"/>
                                        <a14:foregroundMark x1="15125" y1="54500" x2="16625" y2="59625"/>
                                        <a14:foregroundMark x1="27625" y1="51875" x2="26500" y2="59250"/>
                                        <a14:foregroundMark x1="30500" y1="52375" x2="30500" y2="52375"/>
                                        <a14:foregroundMark x1="28375" y1="35875" x2="28375" y2="35875"/>
                                        <a14:foregroundMark x1="31000" y1="37500" x2="31000" y2="37500"/>
                                        <a14:foregroundMark x1="18250" y1="32750" x2="18250" y2="32750"/>
                                        <a14:foregroundMark x1="15875" y1="35375" x2="15875" y2="35375"/>
                                        <a14:foregroundMark x1="12375" y1="39375" x2="12375" y2="39375"/>
                                        <a14:foregroundMark x1="14250" y1="42500" x2="14250" y2="42500"/>
                                        <a14:foregroundMark x1="16625" y1="45250" x2="16625" y2="45250"/>
                                        <a14:foregroundMark x1="17750" y1="33500" x2="17750" y2="33500"/>
                                        <a14:foregroundMark x1="13000" y1="53750" x2="13000" y2="53750"/>
                                        <a14:foregroundMark x1="11375" y1="53500" x2="11375" y2="53500"/>
                                        <a14:foregroundMark x1="13000" y1="51875" x2="13000" y2="51875"/>
                                        <a14:foregroundMark x1="27000" y1="65625" x2="27000" y2="65625"/>
                                        <a14:foregroundMark x1="30500" y1="68625" x2="30500" y2="68625"/>
                                        <a14:foregroundMark x1="16625" y1="63875" x2="16625" y2="63875"/>
                                        <a14:foregroundMark x1="13500" y1="68125" x2="13500" y2="68125"/>
                                        <a14:foregroundMark x1="15375" y1="64875" x2="15375" y2="64875"/>
                                        <a14:foregroundMark x1="14500" y1="67000" x2="14500" y2="67000"/>
                                        <a14:foregroundMark x1="11875" y1="68875" x2="11875" y2="68875"/>
                                        <a14:foregroundMark x1="15875" y1="80625" x2="15875" y2="80625"/>
                                        <a14:foregroundMark x1="19375" y1="9500" x2="27875" y2="7375"/>
                                        <a14:backgroundMark x1="7625" y1="22000" x2="9308" y2="21870"/>
                                        <a14:backgroundMark x1="36875" y1="17750" x2="36875" y2="17750"/>
                                        <a14:backgroundMark x1="36125" y1="22000" x2="36125" y2="22000"/>
                                        <a14:backgroundMark x1="31875" y1="58000" x2="31875" y2="58000"/>
                                        <a14:backgroundMark x1="29375" y1="59000" x2="29375" y2="59000"/>
                                        <a14:backgroundMark x1="25750" y1="60375" x2="25750" y2="60375"/>
                                        <a14:backgroundMark x1="27875" y1="59875" x2="27875" y2="59875"/>
                                        <a14:backgroundMark x1="40125" y1="83000" x2="40125" y2="83000"/>
                                        <a14:backgroundMark x1="41625" y1="81875" x2="41625" y2="81875"/>
                                        <a14:backgroundMark x1="40375" y1="81875" x2="40375" y2="81875"/>
                                        <a14:backgroundMark x1="38750" y1="83750" x2="38750" y2="83750"/>
                                        <a14:backgroundMark x1="36375" y1="84000" x2="40125" y2="82750"/>
                                        <a14:backgroundMark x1="51750" y1="15750" x2="70375" y2="20000"/>
                                        <a14:backgroundMark x1="70375" y1="20000" x2="89000" y2="47625"/>
                                        <a14:backgroundMark x1="89000" y1="47625" x2="88000" y2="80375"/>
                                      </a14:backgroundRemoval>
                                    </a14:imgEffect>
                                  </a14:imgLayer>
                                </a14:imgProps>
                              </a:ext>
                              <a:ext uri="{28A0092B-C50C-407E-A947-70E740481C1C}">
                                <a14:useLocalDpi xmlns:a14="http://schemas.microsoft.com/office/drawing/2010/main" val="0"/>
                              </a:ext>
                            </a:extLst>
                          </a:blip>
                          <a:srcRect r="47469"/>
                          <a:stretch/>
                        </pic:blipFill>
                        <pic:spPr bwMode="auto">
                          <a:xfrm>
                            <a:off x="0" y="0"/>
                            <a:ext cx="878840" cy="16871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Câu trả lời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cho HS chia sẻ những hiểu biết của bản thân.</w:t>
              <w:br/>
              <w:t>+ HS chia sẻ, GV lắng nghe và nhận xét.</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anchor distT="0" distB="0" distL="114300" distR="114300" simplePos="0" relativeHeight="251664384" behindDoc="0" locked="0" layoutInCell="1" allowOverlap="0" wp14:anchorId="5CBAE851" wp14:editId="79209FBC">
                  <wp:simplePos x="0" y="0"/>
                  <wp:positionH relativeFrom="margin">
                    <wp:posOffset>574738</wp:posOffset>
                  </wp:positionH>
                  <wp:positionV relativeFrom="paragraph">
                    <wp:posOffset>529967</wp:posOffset>
                  </wp:positionV>
                  <wp:extent cx="4616831" cy="1332992"/>
                  <wp:effectExtent l="0" t="0" r="0" b="635"/>
                  <wp:wrapTopAndBottom/>
                  <wp:docPr id="111" name="picture 111" descr="Sung. Tên ảnh gốc: CLP00001664000e.bmp Kích thước ảnh gốc: rộng 909 pixel x cao 262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7" cstate="print">
                            <a:lum/>
                          </a:blip>
                          <a:srcRect/>
                          <a:stretch>
                            <a:fillRect/>
                          </a:stretch>
                        </pic:blipFill>
                        <pic:spPr>
                          <a:xfrm>
                            <a:off x="0" y="0"/>
                            <a:ext cx="4616831" cy="1332992"/>
                          </a:xfrm>
                          <a:prstGeom prst="rect">
                            <a:avLst/>
                          </a:prstGeom>
                        </pic:spPr>
                      </pic:pic>
                    </a:graphicData>
                  </a:graphic>
                </wp:anchor>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Nêu được tên một số thiết bị có thể tự động tùy chỉnh chiều dài trong thực tế.</w:t>
              <w:br/>
              <w:t>+ Nêu được nguyên lý hoạt động chung của các thiết bị điều chỉnh chiều dài tự động.</w:t>
              <w:br/>
              <w:t>Câu trả lời của HS.</w:t>
              <w:br/>
              <w:t>+ Một số thiết bị có thể tự động điều chỉnh chiều dài trong thực tế: Cửa kéo tự động, cửa xếp, kẹp gấp, lò xo, rèm tự động, …</w:t>
              <w:br/>
              <w:t>+ Nguyên lý hoạt động chung: Giống cơ chế hạ nâng thủy lực.</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7. Cơ chế tăng giảm chiều dài tự động.</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7. Cơ chế tăng giảm chiều dài tự động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yêu cầu HS mở hộp, lựa chọn các mảnh ghép và lắp ghép theo hướng dẫn trong sách. Lưu ý cách sử dụng chốt trong suốt.</w:t>
              <w:br/>
              <w:t>+ HS tiến hành lắp ráp robot Gỡ bom.</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jc w:val="center"/>
            </w:pPr>
            <w:r>
              <w:drawing>
                <wp:inline distT="0" distB="0" distL="0" distR="0" wp14:anchorId="0481AE6B" wp14:editId="43088B4A">
                  <wp:extent cx="5090705" cy="2747727"/>
                  <wp:effectExtent l="0" t="0" r="0" b="0"/>
                  <wp:docPr id="115" name="picture 115" descr="Sung. Tên ảnh gốc: CLP000016640013.bmp Kích thước của ảnh gốc: rộng 1212 pixel x cao 681 pixel"/>
                  <wp:cNvGraphicFramePr/>
                  <a:graphic xmlns:a="http://schemas.openxmlformats.org/drawingml/2006/main">
                    <a:graphicData uri="http://schemas.openxmlformats.org/drawingml/2006/picture">
                      <pic:pic xmlns:pic="http://schemas.openxmlformats.org/drawingml/2006/picture">
                        <pic:nvPicPr>
                          <pic:cNvPr id="0" name="pic"/>
                          <pic:cNvPicPr/>
                        </pic:nvPicPr>
                        <pic:blipFill>
                          <a:blip r:embed="rId18" cstate="print">
                            <a:lum/>
                          </a:blip>
                          <a:srcRect/>
                          <a:stretch>
                            <a:fillRect/>
                          </a:stretch>
                        </pic:blipFill>
                        <pic:spPr>
                          <a:xfrm>
                            <a:off x="0" y="0"/>
                            <a:ext cx="5141520" cy="2775155"/>
                          </a:xfrm>
                          <a:prstGeom prst="rect">
                            <a:avLst/>
                          </a:prstGeom>
                        </pic:spPr>
                      </pic:pic>
                    </a:graphicData>
                  </a:graphic>
                </wp:inline>
              </w:drawing>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 GV hướng dẫn HS lắp ráp sáng tạo thêm các chi tiết.</w:t>
              <w:br/>
              <w:t>+ HS tiến hành lắp ráp, sáng tạo dựa trên những gợi ý của GV và những mảnh ghép còn trong hộp.</w:t>
              <w:br/>
              <w:t>5. Tự học (Let’s move)</w:t>
              <w:br/>
              <w:t>- Mục tiêu: Vận hành được robot đã lắp.</w:t>
              <w:br/>
              <w:t>- Nội dung: HS vận hành robot vừa lắp, chơi với robot.</w:t>
              <w:br/>
              <w:t>+ GV tổ chức cho HS chơi với robot sau khi lắp xong.</w:t>
              <w:br/>
              <w:t>+ HS tự chơi với robot.</w:t>
              <w:br/>
              <w:t>6. Tự kiểm tra (Let’s check)</w:t>
              <w:br/>
              <w:t>- Mục tiêu: HS tháo được chốt, sắp xếp ngăn nắp các mảnh ghép vào trong hộp.</w:t>
              <w:br/>
              <w:t>- Nội dung: HS tháo chốt, sắp xếp các mảnh ghép.</w:t>
              <w:br/>
              <w:t>+ GV cho HS tháo chốt.</w:t>
              <w:br/>
              <w:t>+ HS tiến hành tháo robot, sắp xếp ngăn nắp các mảnh ghép vào trong hộp, dọn dẹp bàn ghế quanh vị trí ngồi.</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c>
          <w:tcPr>
            <w:tcW w:type="dxa" w:w="4796"/>
            <w:tcMar>
              <w:top w:w="80" w:type="dxa"/>
              <w:bottom w:w="80" w:type="dxa"/>
              <w:left w:w="120" w:type="dxa"/>
              <w:right w:w="120" w:type="dxa"/>
            </w:tcMar>
          </w:tcPr>
          <w:p>
            <w:pPr>
              <w:spacing w:line="276" w:lineRule="auto" w:after="40"/>
              <w:jc w:val="left"/>
            </w:pPr>
            <w:r>
              <w:rPr>
                <w:rFonts w:ascii="Times New Roman" w:hAnsi="Times New Roman"/>
                <w:sz w:val="26"/>
              </w:rPr>
              <w:t>Sản phẩm robot sáng tạo của HS.</w:t>
            </w:r>
            <w:r>
              <w:rPr>
                <w:rFonts w:ascii="Times New Roman" w:hAnsi="Times New Roman" w:cs="Times New Roman" w:eastAsia="Times New Roman"/>
                <w:b w:val="0"/>
                <w:i w:val="0"/>
                <w:sz w:val="26"/>
              </w:rPr>
            </w:r>
          </w:p>
          <w:p>
            <w:pPr>
              <w:spacing w:line="276" w:lineRule="auto" w:after="40"/>
              <w:jc w:val="left"/>
            </w:pPr>
            <w:r>
              <w:rPr>
                <w:rFonts w:ascii="Times New Roman" w:hAnsi="Times New Roman" w:cs="Times New Roman" w:eastAsia="Times New Roman"/>
                <w:b w:val="0"/>
                <w:i w:val="0"/>
                <w:sz w:val="26"/>
              </w:rPr>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