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16/10/2026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7. CƠ CHẾ TĂNG GIẢM CHIỀU DÀI TỰ ĐỘNG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tên một số thiết bị có thể tự động tùy chỉnh chiều dài trong thực tế.</w:t>
      </w:r>
    </w:p>
    <w:p>
      <w:pPr>
        <w:spacing w:line="276" w:lineRule="auto" w:after="60" w:before="0"/>
        <w:ind w:firstLine="0" w:left="850"/>
        <w:jc w:val="both"/>
      </w:pPr>
      <w:r>
        <w:rPr>
          <w:rFonts w:ascii="Times New Roman" w:hAnsi="Times New Roman" w:cs="Times New Roman" w:eastAsia="Times New Roman"/>
          <w:b w:val="0"/>
          <w:i w:val="0"/>
          <w:sz w:val="26"/>
        </w:rPr>
        <w:t>- Nêu được nguyên lý hoạt động chung của các thiết bị điều chỉnh chiều dài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7. Cơ chế tăng giảm chiều dài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7. Cơ chế tăng giảm chiều dài tự động.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7. Cơ chế tăng giảm chiều dài tự động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Quan sát hình ảnh và cho biết đây là gì, hoạt động như thế nào?</w:t>
              <w:br/>
              <w:t>+ GV cho HS quan sát hình ảnh và đặt câu hỏi.</w:t>
              <w:br/>
              <w:t>+ HS quan sát hình ảnh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662336" behindDoc="0" locked="0" layoutInCell="1" allowOverlap="1" wp14:anchorId="080250EE" wp14:editId="691E00B6">
                  <wp:simplePos x="0" y="0"/>
                  <wp:positionH relativeFrom="column">
                    <wp:posOffset>5350629</wp:posOffset>
                  </wp:positionH>
                  <wp:positionV relativeFrom="paragraph">
                    <wp:posOffset>102640</wp:posOffset>
                  </wp:positionV>
                  <wp:extent cx="878840" cy="1687195"/>
                  <wp:effectExtent l="0" t="0" r="0" b="8255"/>
                  <wp:wrapSquare wrapText="bothSides"/>
                  <wp:docPr id="1026" name="Picture 2" descr="Cấu tạo chung của xe nâng người">
                    <a:extLst xmlns:a="http://schemas.openxmlformats.org/drawingml/2006/main">
                      <a:ext uri="{FF2B5EF4-FFF2-40B4-BE49-F238E27FC236}">
                        <a16:creationId xmlns:a16="http://schemas.microsoft.com/office/drawing/2014/main" id="{149BD8C8-568A-84F4-ADDF-1B4C8BD68C2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Cấu tạo chung của xe nâng người">
                            <a:extLst>
                              <a:ext uri="{FF2B5EF4-FFF2-40B4-BE49-F238E27FC236}">
                                <a16:creationId xmlns:a16="http://schemas.microsoft.com/office/drawing/2014/main" id="{149BD8C8-568A-84F4-ADDF-1B4C8BD68C2D}"/>
                              </a:ext>
                            </a:extLst>
                          </pic:cNvPr>
                          <pic:cNvPicPr>
                            <a:picLocks noGrp="1" noChangeAspect="1" noChangeArrowheads="1"/>
                          </pic:cNvPicPr>
                        </pic:nvPicPr>
                        <pic:blipFill rotWithShape="1">
                          <a:blip r:embed="rId16" cstate="print">
                            <a:extLst>
                              <a:ext uri="{BEBA8EAE-BF5A-486C-A8C5-ECC9F3942E4B}">
                                <a14:imgProps xmlns:a14="http://schemas.microsoft.com/office/drawing/2010/main">
                                  <a14:imgLayer r:embed="rId10">
                                    <a14:imgEffect>
                                      <a14:backgroundRemoval t="4750" b="95250" l="3875" r="90000">
                                        <a14:foregroundMark x1="16875" y1="90125" x2="16875" y2="90125"/>
                                        <a14:foregroundMark x1="15125" y1="87500" x2="28375" y2="90750"/>
                                        <a14:foregroundMark x1="13750" y1="92875" x2="22750" y2="95250"/>
                                        <a14:foregroundMark x1="27875" y1="94375" x2="27875" y2="94375"/>
                                        <a14:foregroundMark x1="10875" y1="90375" x2="10875" y2="90375"/>
                                        <a14:foregroundMark x1="16125" y1="34875" x2="16125" y2="34875"/>
                                        <a14:foregroundMark x1="12375" y1="38875" x2="12375" y2="38875"/>
                                        <a14:foregroundMark x1="14500" y1="36750" x2="14500" y2="36750"/>
                                        <a14:foregroundMark x1="17500" y1="48125" x2="17500" y2="48125"/>
                                        <a14:foregroundMark x1="16625" y1="48625" x2="16625" y2="48625"/>
                                        <a14:foregroundMark x1="15625" y1="50000" x2="15625" y2="50000"/>
                                        <a14:foregroundMark x1="14000" y1="51375" x2="14000" y2="51375"/>
                                        <a14:foregroundMark x1="14000" y1="51000" x2="14000" y2="51000"/>
                                        <a14:foregroundMark x1="17250" y1="47375" x2="17250" y2="47375"/>
                                        <a14:foregroundMark x1="13500" y1="51000" x2="13500" y2="51000"/>
                                        <a14:foregroundMark x1="4750" y1="13875" x2="28125" y2="14875"/>
                                        <a14:foregroundMark x1="9000" y1="22375" x2="30125" y2="20875"/>
                                        <a14:foregroundMark x1="30125" y1="20875" x2="31250" y2="20500"/>
                                        <a14:foregroundMark x1="28875" y1="4750" x2="30000" y2="8000"/>
                                        <a14:foregroundMark x1="33750" y1="8250" x2="34500" y2="17250"/>
                                        <a14:foregroundMark x1="31250" y1="19625" x2="35875" y2="18875"/>
                                        <a14:foregroundMark x1="36625" y1="21500" x2="36625" y2="21500"/>
                                        <a14:foregroundMark x1="3875" y1="25250" x2="3875" y2="25250"/>
                                        <a14:foregroundMark x1="17500" y1="27625" x2="23000" y2="35625"/>
                                        <a14:foregroundMark x1="26250" y1="38250" x2="19875" y2="47625"/>
                                        <a14:foregroundMark x1="14250" y1="38875" x2="20625" y2="50500"/>
                                        <a14:foregroundMark x1="20625" y1="50500" x2="20625" y2="50500"/>
                                        <a14:foregroundMark x1="26500" y1="39625" x2="14250" y2="75000"/>
                                        <a14:foregroundMark x1="20125" y1="60875" x2="17000" y2="87625"/>
                                        <a14:foregroundMark x1="17000" y1="87625" x2="15625" y2="89375"/>
                                        <a14:foregroundMark x1="15125" y1="54500" x2="16625" y2="59625"/>
                                        <a14:foregroundMark x1="27625" y1="51875" x2="26500" y2="59250"/>
                                        <a14:foregroundMark x1="30500" y1="52375" x2="30500" y2="52375"/>
                                        <a14:foregroundMark x1="28375" y1="35875" x2="28375" y2="35875"/>
                                        <a14:foregroundMark x1="31000" y1="37500" x2="31000" y2="37500"/>
                                        <a14:foregroundMark x1="18250" y1="32750" x2="18250" y2="32750"/>
                                        <a14:foregroundMark x1="15875" y1="35375" x2="15875" y2="35375"/>
                                        <a14:foregroundMark x1="12375" y1="39375" x2="12375" y2="39375"/>
                                        <a14:foregroundMark x1="14250" y1="42500" x2="14250" y2="42500"/>
                                        <a14:foregroundMark x1="16625" y1="45250" x2="16625" y2="45250"/>
                                        <a14:foregroundMark x1="17750" y1="33500" x2="17750" y2="33500"/>
                                        <a14:foregroundMark x1="13000" y1="53750" x2="13000" y2="53750"/>
                                        <a14:foregroundMark x1="11375" y1="53500" x2="11375" y2="53500"/>
                                        <a14:foregroundMark x1="13000" y1="51875" x2="13000" y2="51875"/>
                                        <a14:foregroundMark x1="27000" y1="65625" x2="27000" y2="65625"/>
                                        <a14:foregroundMark x1="30500" y1="68625" x2="30500" y2="68625"/>
                                        <a14:foregroundMark x1="16625" y1="63875" x2="16625" y2="63875"/>
                                        <a14:foregroundMark x1="13500" y1="68125" x2="13500" y2="68125"/>
                                        <a14:foregroundMark x1="15375" y1="64875" x2="15375" y2="64875"/>
                                        <a14:foregroundMark x1="14500" y1="67000" x2="14500" y2="67000"/>
                                        <a14:foregroundMark x1="11875" y1="68875" x2="11875" y2="68875"/>
                                        <a14:foregroundMark x1="15875" y1="80625" x2="15875" y2="80625"/>
                                        <a14:foregroundMark x1="19375" y1="9500" x2="27875" y2="7375"/>
                                        <a14:backgroundMark x1="7625" y1="22000" x2="9308" y2="21870"/>
                                        <a14:backgroundMark x1="36875" y1="17750" x2="36875" y2="17750"/>
                                        <a14:backgroundMark x1="36125" y1="22000" x2="36125" y2="22000"/>
                                        <a14:backgroundMark x1="31875" y1="58000" x2="31875" y2="58000"/>
                                        <a14:backgroundMark x1="29375" y1="59000" x2="29375" y2="59000"/>
                                        <a14:backgroundMark x1="25750" y1="60375" x2="25750" y2="60375"/>
                                        <a14:backgroundMark x1="27875" y1="59875" x2="27875" y2="59875"/>
                                        <a14:backgroundMark x1="40125" y1="83000" x2="40125" y2="83000"/>
                                        <a14:backgroundMark x1="41625" y1="81875" x2="41625" y2="81875"/>
                                        <a14:backgroundMark x1="40375" y1="81875" x2="40375" y2="81875"/>
                                        <a14:backgroundMark x1="38750" y1="83750" x2="38750" y2="83750"/>
                                        <a14:backgroundMark x1="36375" y1="84000" x2="40125" y2="82750"/>
                                        <a14:backgroundMark x1="51750" y1="15750" x2="70375" y2="20000"/>
                                        <a14:backgroundMark x1="70375" y1="20000" x2="89000" y2="47625"/>
                                        <a14:backgroundMark x1="89000" y1="47625" x2="88000" y2="80375"/>
                                      </a14:backgroundRemoval>
                                    </a14:imgEffect>
                                  </a14:imgLayer>
                                </a14:imgProps>
                              </a:ext>
                              <a:ext uri="{28A0092B-C50C-407E-A947-70E740481C1C}">
                                <a14:useLocalDpi xmlns:a14="http://schemas.microsoft.com/office/drawing/2010/main" val="0"/>
                              </a:ext>
                            </a:extLst>
                          </a:blip>
                          <a:srcRect r="47469"/>
                          <a:stretch/>
                        </pic:blipFill>
                        <pic:spPr bwMode="auto">
                          <a:xfrm>
                            <a:off x="0" y="0"/>
                            <a:ext cx="878840" cy="1687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cho HS chia sẻ những hiểu biết của bản thân.</w:t>
              <w:br/>
              <w:t>+ HS chia sẻ,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664384" behindDoc="0" locked="0" layoutInCell="1" allowOverlap="0" wp14:anchorId="5CBAE851" wp14:editId="79209FBC">
                  <wp:simplePos x="0" y="0"/>
                  <wp:positionH relativeFrom="margin">
                    <wp:posOffset>574738</wp:posOffset>
                  </wp:positionH>
                  <wp:positionV relativeFrom="paragraph">
                    <wp:posOffset>529967</wp:posOffset>
                  </wp:positionV>
                  <wp:extent cx="4616831" cy="1332992"/>
                  <wp:effectExtent l="0" t="0" r="0" b="635"/>
                  <wp:wrapTopAndBottom/>
                  <wp:docPr id="111" name="picture 111" descr="Sung. Tên ảnh gốc: CLP00001664000e.bmp Kích thước ảnh gốc: rộng 909 pixel x cao 26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4616831" cy="1332992"/>
                          </a:xfrm>
                          <a:prstGeom prst="rect">
                            <a:avLst/>
                          </a:prstGeom>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tên một số thiết bị có thể tự động tùy chỉnh chiều dài trong thực tế.</w:t>
              <w:br/>
              <w:t>+ Nêu được nguyên lý hoạt động chung của các thiết bị điều chỉnh chiều dài tự động.</w:t>
              <w:br/>
              <w:t>Câu trả lời của HS.</w:t>
              <w:br/>
              <w:t>+ Một số thiết bị có thể tự động điều chỉnh chiều dài trong thực tế: Cửa kéo tự động, cửa xếp, kẹp gấp, lò xo, rèm tự động, …</w:t>
              <w:br/>
              <w:t>+ Nguyên lý hoạt động chung: Giống cơ chế hạ nâng thủy lực.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Cơ chế tăng giảm chiều dài tự động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Gỡ bom.</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481AE6B" wp14:editId="43088B4A">
                  <wp:extent cx="5090705" cy="2747727"/>
                  <wp:effectExtent l="0" t="0" r="0" b="0"/>
                  <wp:docPr id="115" name="picture 115" descr="Sung. Tên ảnh gốc: CLP000016640013.bmp Kích thước của ảnh gốc: rộng 1212 pixel x cao 68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5141520" cy="277515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