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17/10/2026</w:t>
            </w:r>
          </w:p>
          <w:p>
            <w:pPr>
              <w:spacing w:line="360" w:lineRule="auto" w:after="40"/>
              <w:jc w:val="left"/>
            </w:pPr>
            <w:r>
              <w:rPr>
                <w:rFonts w:ascii="Times New Roman" w:hAnsi="Times New Roman" w:eastAsia="Times New Roman"/>
                <w:b w:val="0"/>
                <w:i w:val="0"/>
                <w:sz w:val="26"/>
              </w:rPr>
              <w:t>Ngày dạy: 19/10/2026</w:t>
            </w:r>
          </w:p>
          <w:p>
            <w:pPr>
              <w:spacing w:line="360" w:lineRule="auto" w:after="40"/>
              <w:jc w:val="left"/>
            </w:pPr>
            <w:r>
              <w:rPr>
                <w:rFonts w:ascii="Times New Roman" w:hAnsi="Times New Roman" w:eastAsia="Times New Roman"/>
                <w:b w:val="0"/>
                <w:i w:val="0"/>
                <w:sz w:val="26"/>
              </w:rPr>
              <w:t>Lớp: 1A1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ĐÁNH GIÁ ĐỊNH KỲ 1 (Tiết: 11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Tạo tranh số và lưu sản phẩm đúng yêu cầu.</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Sử dụng phần mềm để tạo ra sản phẩm số hoàn chỉnh phục vụ học tập và đời sống trong bài ĐÁNH GIÁ ĐỊNH KỲ 1. (Đạt được thông qua Hoạt động 3)</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Thao tác thành thạo bàn phím, chuột và giao diện chức năng của phần mềm. (Đạt được thông qua Hoạt động 2)</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- 5.4.CB1a: Nhận ra được NLS của tôi cần được cải thiện hoặc cập nhật ở đâu. (Tự đánh giá và hoàn thiện các kỹ năng số đã học trong kỳ). (Đạt được thông qua Hoạt động 1, Hoạt động 2)</w:t>
      </w:r>
    </w:p>
    <w:p>
      <w:pPr>
        <w:spacing w:after="0" w:line="276" w:lineRule="auto"/>
        <w:ind w:left="850" w:firstLine="0"/>
      </w:pPr>
      <w:r>
        <w:rPr>
          <w:rFonts w:ascii="Times New Roman" w:hAnsi="Times New Roman" w:cs="Times New Roman"/>
          <w:sz w:val="26"/>
        </w:rPr>
        <w:t>- 1.2.CB1a: Phát hiện được độ tin cậy và độ chính xác của các nguồn chung của dữ liệu, thông tin và nội dung số. (Kiểm tra, đánh giá tính chính xác của kết quả thực hành trên máy). (Đạt được thông qua Hoạt động 3,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ĐÁNH GIÁ ĐỊNH KỲ 1.</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ĐÁNH GIÁ ĐỊNH KỲ 1.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ĐÁNH GIÁ ĐỊNH KỲ 1.</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