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17/10/2026</w:t>
            </w:r>
          </w:p>
          <w:p>
            <w:pPr>
              <w:spacing w:line="360" w:lineRule="auto" w:after="40"/>
              <w:jc w:val="left"/>
            </w:pPr>
            <w:r>
              <w:rPr>
                <w:rFonts w:ascii="Times New Roman" w:hAnsi="Times New Roman" w:eastAsia="Times New Roman"/>
                <w:b w:val="0"/>
                <w:i w:val="0"/>
                <w:sz w:val="26"/>
              </w:rPr>
              <w:t>Ngày dạy: 22/10/2026</w:t>
            </w:r>
          </w:p>
          <w:p>
            <w:pPr>
              <w:spacing w:line="360" w:lineRule="auto" w:after="40"/>
              <w:jc w:val="left"/>
            </w:pPr>
            <w:r>
              <w:rPr>
                <w:rFonts w:ascii="Times New Roman" w:hAnsi="Times New Roman" w:eastAsia="Times New Roman"/>
                <w:b w:val="0"/>
                <w:i w:val="0"/>
                <w:sz w:val="26"/>
              </w:rPr>
              <w:t>Lớp: 3A1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5. SỬ DỤNG BÀN PHÍM (TIẾT 1) (Tiết: 11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Chỉ ra các khu vực chính của bàn phím (hàng phím cơ sở, hàng phím trên, hàng phím dưới, hàng phím số).</w:t>
      </w:r>
    </w:p>
    <w:p>
      <w:pPr>
        <w:spacing w:line="319" w:lineRule="auto" w:after="60" w:before="0"/>
        <w:ind w:firstLine="0" w:left="850"/>
        <w:jc w:val="both"/>
      </w:pPr>
      <w:r>
        <w:rPr>
          <w:rFonts w:ascii="Times New Roman" w:hAnsi="Times New Roman" w:eastAsia="Times New Roman"/>
          <w:b w:val="0"/>
          <w:i w:val="0"/>
          <w:sz w:val="26"/>
        </w:rPr>
        <w:t>+ Biết vị trí hai phím có gờ F và J.</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Bài 5: Sử dụng bàn phím (Tiết 1). (Đạt được thông qua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- 5.1.CB1a: Xác định được các vấn đề kỹ thuật đơn giản khi vận hành thiết bị và sử dụng môi trường số. (Nhận biết, kết nối và sử dụng các thành phần phần cứng và thiết bị số). (Đạt được thông qua Hoạt động 2)</w:t>
      </w:r>
    </w:p>
    <w:p>
      <w:pPr>
        <w:spacing w:after="0" w:line="276" w:lineRule="auto"/>
        <w:ind w:left="850" w:firstLine="0"/>
      </w:pPr>
      <w:r>
        <w:rPr>
          <w:rFonts w:ascii="Times New Roman" w:hAnsi="Times New Roman" w:cs="Times New Roman"/>
          <w:sz w:val="26"/>
        </w:rPr>
        <w:t>- 4.1.CB1a: Nhận biết được cách bảo vệ thiết bị và nội dung số một cách đơn giản. (Thực hiện thao tác sử dụng thiết bị đúng quy cách và bảo vệ an toàn cho thiết bị). (Đạt được thông qua Hoạt động 3,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5: Sử dụng bàn phím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Bài 5: Sử dụng bàn phím (Tiết 1).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Bài 5: Sử dụng bàn phím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