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29/08/2026</w:t>
            </w:r>
          </w:p>
          <w:p>
            <w:pPr>
              <w:spacing w:line="360" w:lineRule="auto" w:after="40"/>
              <w:jc w:val="left"/>
            </w:pPr>
            <w:r>
              <w:rPr>
                <w:rFonts w:ascii="Times New Roman" w:hAnsi="Times New Roman" w:eastAsia="Times New Roman"/>
                <w:b w:val="0"/>
                <w:i w:val="0"/>
                <w:sz w:val="26"/>
              </w:rPr>
              <w:t>Ngày dạy: 02/09/2026</w:t>
            </w:r>
          </w:p>
          <w:p>
            <w:pPr>
              <w:spacing w:line="360" w:lineRule="auto" w:after="40"/>
              <w:jc w:val="left"/>
            </w:pPr>
            <w:r>
              <w:rPr>
                <w:rFonts w:ascii="Times New Roman" w:hAnsi="Times New Roman" w:eastAsia="Times New Roman"/>
                <w:b w:val="0"/>
                <w:i w:val="0"/>
                <w:sz w:val="26"/>
              </w:rPr>
              <w:t>Lớp: 4C1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2. GÕ BÀN PHÍM ĐÚNG CÁCH (TIẾT 2) (Tiết: 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hành luyện gõ phím đúng ngón trên phần mềm luyện gõ bàn phím.</w:t>
      </w:r>
    </w:p>
    <w:p>
      <w:pPr>
        <w:spacing w:line="319" w:lineRule="auto" w:after="60" w:before="0"/>
        <w:ind w:firstLine="0" w:left="850"/>
        <w:jc w:val="both"/>
      </w:pPr>
      <w:r>
        <w:rPr>
          <w:rFonts w:ascii="Times New Roman" w:hAnsi="Times New Roman" w:eastAsia="Times New Roman"/>
          <w:b w:val="0"/>
          <w:i w:val="0"/>
          <w:sz w:val="26"/>
        </w:rPr>
        <w:t>+ Rèn luyện tính kiên trì, nâng cao tốc độ và độ chính xác.</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2: Gõ bàn phím đúng cách (Tiết 2).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- 4.3.CB2a: Phân biệt được các cách thức đơn giản để tránh rủi ro và đe dọa đến sức khỏe thể chất và tinh thần khi sử dụng công nghệ số. (Thao tác gõ bàn phím đúng cách, rèn luyện thói quen tư thế và vị trí ngón tay). (Đạt được thông qua Hoạt động 2)</w:t>
      </w:r>
    </w:p>
    <w:p>
      <w:pPr>
        <w:spacing w:after="0" w:line="276" w:lineRule="auto"/>
        <w:ind w:left="850" w:firstLine="0"/>
      </w:pPr>
      <w:r>
        <w:rPr>
          <w:rFonts w:ascii="Times New Roman" w:hAnsi="Times New Roman" w:cs="Times New Roman"/>
          <w:sz w:val="26"/>
        </w:rPr>
        <w:t>- 5.1.CB2a: Xác định được các vấn đề kỹ thuật đơn giản khi vận hành thiết bị và sử dụng môi trường số. (Sử dụng bàn phím để nhập dữ liệu chữ và số chính xác vào phần mềm).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2: Gõ bàn phím đúng cách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2: Gõ bàn phím đúng cách (Tiết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2: Gõ bàn phím đúng cách (Tiết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