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11/11/2026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7. TẠO BÀI TRÌNH CHIẾU (TIẾT 1)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Biết cách khởi động phần mềm PowerPoint, tạo bài trình chiếu mới.</w:t>
      </w:r>
    </w:p>
    <w:p>
      <w:pPr>
        <w:spacing w:line="319" w:lineRule="auto" w:after="60" w:before="0"/>
        <w:ind w:firstLine="0" w:left="850"/>
        <w:jc w:val="both"/>
      </w:pPr>
      <w:r>
        <w:rPr>
          <w:rFonts w:ascii="Times New Roman" w:hAnsi="Times New Roman" w:eastAsia="Times New Roman"/>
          <w:b w:val="0"/>
          <w:i w:val="0"/>
          <w:sz w:val="26"/>
        </w:rPr>
        <w:t>+ Phân biệt trang tiêu đề và các trang nội dung bài thuyết trình.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7: Tạo bài trình chiếu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(Thiết kế, định dạng nội dung và xây dựng bài trình chiếu hấp dẫn, khoa học). (Đạt được thông qua Hoạt động 2, Hoạt động 3)</w:t>
      </w:r>
    </w:p>
    <w:p>
      <w:pPr>
        <w:spacing w:after="0" w:line="276" w:lineRule="auto"/>
        <w:ind w:left="850" w:firstLine="0"/>
      </w:pPr>
      <w:r>
        <w:rPr>
          <w:rFonts w:ascii="Times New Roman" w:hAnsi="Times New Roman" w:cs="Times New Roman"/>
          <w:sz w:val="26"/>
        </w:rPr>
        <w:t>- 3.2.CB2a: Chọn được các cách sửa đổi, tinh chỉnh, cải thiện và tích hợp các mục đơn giản có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Tạo bài trình chiếu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7: Tạo bài trình chiếu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7: Tạo bài trình chiếu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