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03/10/2026</w:t>
            </w:r>
          </w:p>
          <w:p>
            <w:pPr>
              <w:spacing w:line="360" w:lineRule="auto" w:after="40"/>
              <w:jc w:val="left"/>
            </w:pPr>
            <w:r>
              <w:rPr>
                <w:rFonts w:ascii="Times New Roman" w:hAnsi="Times New Roman" w:eastAsia="Times New Roman"/>
                <w:b w:val="0"/>
                <w:i w:val="0"/>
                <w:sz w:val="26"/>
              </w:rPr>
              <w:t>Ngày dạy: 06/10/2026</w:t>
            </w:r>
          </w:p>
          <w:p>
            <w:pPr>
              <w:spacing w:line="360" w:lineRule="auto" w:after="40"/>
              <w:jc w:val="left"/>
            </w:pPr>
            <w:r>
              <w:rPr>
                <w:rFonts w:ascii="Times New Roman" w:hAnsi="Times New Roman" w:eastAsia="Times New Roman"/>
                <w:b w:val="0"/>
                <w:i w:val="0"/>
                <w:sz w:val="26"/>
              </w:rPr>
              <w:t>Lớp: 5C1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ÔN TẬP ĐÁNH GIÁ ĐỊNH KỲ 1 (Tiết: 9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Hệ thống hóa kiến thức về ứng dụng máy tính, kỹ năng tìm kiếm thông tin giải quyết vấn đề và quản trị cây thư mục nhiều cấp.</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Ôn tập Đánh giá định kỳ 1.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- 5.4.CB2a: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- 1.2.CB2a: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Ôn tập Đánh giá định kỳ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Ôn tập Đánh giá định kỳ 1.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Ôn tập Đánh giá định kỳ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