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01/01/2027</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9. AN TOÀN THÔNG TIN TRÊN INTERNET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vững các biện pháp bảo vệ thông tin cá nhân; biết cách đặt mật khẩu mạnh và quy tắc phòng tránh lừa đảo trên Internet.</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9. An toàn thông tin trên Internet (Tiết 2).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- 4.2.CB3a: Giải thích được các cách thức cơ bản và phổ biến để bảo vệ dữ liệu cá nhân và quyền riêng tư trong môi trường số. (Nhận biết các nguy cơ mất an toàn thông tin và bảo vệ dữ liệu cá nhân trên môi trường số). (Đạt được thông qua Hoạt động 2, Hoạt động 3)</w:t>
      </w:r>
    </w:p>
    <w:p>
      <w:pPr>
        <w:spacing w:line="276" w:lineRule="auto" w:after="0" w:before="0"/>
        <w:ind w:left="850" w:firstLine="0"/>
        <w:jc w:val="both"/>
      </w:pPr>
      <w:r>
        <w:rPr>
          <w:rFonts w:ascii="Times New Roman" w:hAnsi="Times New Roman" w:cs="Times New Roman"/>
          <w:sz w:val="26"/>
        </w:rPr>
        <w:t>- 4.1.CB3a: Chỉ ra được những cách thức cơ bản và phổ biến để bảo vệ thiết bị và nội dung số. (Tuân thủ các biện pháp bảo vệ thiết bị và phòng tránh phần mềm độc hại). (Đạt được thông qua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9. An toàn thông tin trên Internet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9. An toàn thông tin trên Internet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9. An toàn thông tin trên Internet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9. An toàn thông tin trên Internet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9. An toàn thông tin trên Internet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9. An toàn thông tin trên Internet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