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03/10/2026</w:t>
            </w:r>
          </w:p>
          <w:p>
            <w:pPr>
              <w:spacing w:line="276" w:lineRule="auto" w:after="40"/>
              <w:jc w:val="left"/>
            </w:pPr>
            <w:r>
              <w:rPr>
                <w:rFonts w:ascii="Times New Roman" w:hAnsi="Times New Roman" w:eastAsia="Times New Roman"/>
                <w:b w:val="0"/>
                <w:i w:val="0"/>
                <w:sz w:val="26"/>
              </w:rPr>
              <w:t>Ngày dạy: 06/10/2026</w:t>
            </w:r>
          </w:p>
          <w:p>
            <w:pPr>
              <w:spacing w:line="276" w:lineRule="auto" w:after="40"/>
              <w:jc w:val="left"/>
            </w:pPr>
            <w:r>
              <w:rPr>
                <w:rFonts w:ascii="Times New Roman" w:hAnsi="Times New Roman" w:eastAsia="Times New Roman"/>
                <w:b w:val="0"/>
                <w:i w:val="0"/>
                <w:sz w:val="26"/>
              </w:rPr>
              <w:t>Lớp: 7A1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ĐÁNH GIÁ ĐỊNH KỲ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10</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Kiểm tra, đánh giá mức độ đạt chuẩn kiến thức và kỹ năng sử dụng thiết bị số, quản trị dữ liệu giữa Học kì 1.</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Đánh giá định kỳ 1.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- 5.4.CB3a: Giải thích được NLS của bản thân cần được cải thiện hoặc cập nhật ở đâu. (Tự đánh giá và hoàn thiện các kỹ năng số đã học trong kỳ). (Đạt được thông qua Hoạt động 1, Hoạt động 2)</w:t>
      </w:r>
    </w:p>
    <w:p>
      <w:pPr>
        <w:spacing w:line="276" w:lineRule="auto" w:after="0" w:before="0"/>
        <w:ind w:left="850" w:firstLine="0"/>
        <w:jc w:val="both"/>
      </w:pPr>
      <w:r>
        <w:rPr>
          <w:rFonts w:ascii="Times New Roman" w:hAnsi="Times New Roman" w:cs="Times New Roman"/>
          <w:sz w:val="26"/>
        </w:rPr>
        <w:t>- 1.2.CB3a: Thực hiện phân tích, so sánh, đánh giá được độ tin cậy và độ chính xác của các nguồn dữ liệu, thông tin và nội dung số đã được tổ chức rõ ràng. (Kiểm tra, đánh giá tính chính xác của kết quả thực hành trên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7,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Đánh giá định kỳ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Đánh giá định kỳ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Đánh giá định kỳ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