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09/02/2027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kỹ năng thực hành hoàn thiện bảng tính chuyên nghiệp và tạo khung bài trình chiếu giữa Học kì 2.</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3.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- 5.4.CB3a: Giải thích được NLS của bản thân cần được cải thiện hoặc cập nhật ở đâu.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