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28/11/2026</w:t>
            </w:r>
          </w:p>
          <w:p>
            <w:pPr>
              <w:spacing w:line="276" w:lineRule="auto" w:after="40"/>
              <w:jc w:val="left"/>
            </w:pPr>
            <w:r>
              <w:rPr>
                <w:rFonts w:ascii="Times New Roman" w:hAnsi="Times New Roman" w:eastAsia="Times New Roman"/>
                <w:b w:val="0"/>
                <w:i w:val="0"/>
                <w:sz w:val="26"/>
              </w:rPr>
              <w:t>Ngày dạy: 04/12/2026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18</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kiến thức về sắp xếp lọc dữ liệu, biểu đồ thống kê, định dạng danh sách và xử lý hình ảnh văn bản.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- 5.4.CB4a: Thảo luận về lĩnh vực NLS của bản thân cần được cải thiện hoặc cập nhật.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- 1.2.CB4a: Thực hiện phân tích, so sánh và đánh giá được các nguồn dữ liệu, thông tin và nội dung số.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