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CBF66">
      <w:pPr>
        <w:spacing w:line="276"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29</w:t>
      </w:r>
    </w:p>
    <w:p w14:paraId="40E1040C">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14. KHÁM PHÁ MÔI TRƯỜNG LẬP TRÌNH TRỰC QUAN (T2)</w:t>
      </w:r>
    </w:p>
    <w:p w14:paraId="13651F9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2979EA5A">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45205A42">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Thực hiện được các thao tác cơ bản: kéo thả lệnh, xóa lệnh, ghép lệnh thành khối lệnh.</w:t>
      </w:r>
    </w:p>
    <w:p w14:paraId="05336E79">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Tự thiết lập và tạo được chương trình đơn giản.</w:t>
      </w:r>
    </w:p>
    <w:p w14:paraId="2121B8ED">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25C032F1">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 xml:space="preserve">Năng lực học tập, tự học: </w:t>
      </w:r>
      <w:r>
        <w:rPr>
          <w:color w:val="000000" w:themeColor="text1"/>
          <w:sz w:val="28"/>
          <w:szCs w:val="28"/>
          <w14:textFill>
            <w14:solidFill>
              <w14:schemeClr w14:val="tx1"/>
            </w14:solidFill>
          </w14:textFill>
        </w:rPr>
        <w:t>HS biết tự tìm kiếm, chuẩn bị và lựa chọn tài liệu, phương tiện học tập trước giờ học, tự giác thực hiện các hoạt động học tập cá nhân trong giờ học trên lớp,…</w:t>
      </w:r>
    </w:p>
    <w:p w14:paraId="596F0F08">
      <w:pPr>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giao tiếp và hợp tác: </w:t>
      </w:r>
      <w:r>
        <w:rPr>
          <w:color w:val="000000" w:themeColor="text1"/>
          <w:sz w:val="28"/>
          <w:szCs w:val="28"/>
          <w14:textFill>
            <w14:solidFill>
              <w14:schemeClr w14:val="tx1"/>
            </w14:solidFill>
          </w14:textFill>
        </w:rPr>
        <w:t>Khả năng phân công và phối hợp thực hiện nhiệm vụ học tập.</w:t>
      </w:r>
    </w:p>
    <w:p w14:paraId="14A08AB0">
      <w:pPr>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giải quyết vấn đề sáng tạo: </w:t>
      </w:r>
      <w:r>
        <w:rPr>
          <w:color w:val="000000" w:themeColor="text1"/>
          <w:sz w:val="28"/>
          <w:szCs w:val="28"/>
          <w14:textFill>
            <w14:solidFill>
              <w14:schemeClr w14:val="tx1"/>
            </w14:solidFill>
          </w14:textFill>
        </w:rPr>
        <w:t>HS vận dụng kiến thức, kĩ năng của bài học để giải quyết vấn đề thường gặp..</w:t>
      </w:r>
    </w:p>
    <w:p w14:paraId="18AA2A67">
      <w:pPr>
        <w:widowControl w:val="0"/>
        <w:numPr>
          <w:ilvl w:val="0"/>
          <w:numId w:val="0"/>
        </w:numPr>
        <w:tabs>
          <w:tab w:val="left" w:pos="717"/>
        </w:tabs>
        <w:spacing w:line="276" w:lineRule="auto"/>
        <w:ind w:leftChars="0" w:right="141" w:rightChars="0"/>
        <w:rPr>
          <w:b/>
          <w:color w:val="000000" w:themeColor="text1"/>
          <w:sz w:val="28"/>
          <w:szCs w:val="28"/>
          <w14:textFill>
            <w14:solidFill>
              <w14:schemeClr w14:val="tx1"/>
            </w14:solidFill>
          </w14:textFill>
        </w:rPr>
      </w:pPr>
      <w:bookmarkStart w:id="0" w:name="_GoBack"/>
      <w:bookmarkEnd w:id="0"/>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p>
    <w:p w14:paraId="74D240DF">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HS tích cực trong việc hoàn thành các hoạt động học tập của cá nhân và của nhóm.</w:t>
      </w:r>
    </w:p>
    <w:p w14:paraId="410FB002">
      <w:pPr>
        <w:shd w:val="clear" w:color="auto" w:fill="FFFFFF"/>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nhóm, tự giác hoàn thành các nhiệm vụ mà nhóm đã phân công.</w:t>
      </w:r>
    </w:p>
    <w:p w14:paraId="11E02674">
      <w:pPr>
        <w:shd w:val="clear" w:color="auto" w:fill="FFFFFF"/>
        <w:spacing w:line="276" w:lineRule="auto"/>
        <w:ind w:firstLine="720"/>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Giúp HS</w:t>
      </w:r>
      <w:r>
        <w:rPr>
          <w:b/>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nhận biết được nhóm lệnh và các lệnh thuộc nhóm lệnh.</w:t>
      </w:r>
    </w:p>
    <w:p w14:paraId="5F2FEEE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4CEE028B">
      <w:pPr>
        <w:shd w:val="clear" w:color="auto" w:fill="FFFFFF"/>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Máy tính, tivi, sgk, KHBD, </w:t>
      </w:r>
      <w:r>
        <w:rPr>
          <w:color w:val="000000" w:themeColor="text1"/>
          <w:sz w:val="28"/>
          <w:szCs w:val="28"/>
          <w:highlight w:val="white"/>
          <w14:textFill>
            <w14:solidFill>
              <w14:schemeClr w14:val="tx1"/>
            </w14:solidFill>
          </w14:textFill>
        </w:rPr>
        <w:t xml:space="preserve">máy tính cài đặt phần mềm Scratch. </w:t>
      </w:r>
    </w:p>
    <w:p w14:paraId="61E45F6B">
      <w:pPr>
        <w:shd w:val="clear" w:color="auto" w:fill="FFFFFF"/>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112D6C4F">
      <w:pPr>
        <w:spacing w:line="288" w:lineRule="auto"/>
        <w:ind w:left="284" w:hanging="284"/>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p>
    <w:tbl>
      <w:tblPr>
        <w:tblStyle w:val="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11"/>
        <w:gridCol w:w="3441"/>
        <w:gridCol w:w="1370"/>
      </w:tblGrid>
      <w:tr w14:paraId="55EFC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07" w:type="pct"/>
            <w:shd w:val="clear" w:color="auto" w:fill="FFC000"/>
            <w:vAlign w:val="center"/>
          </w:tcPr>
          <w:p w14:paraId="16A0BD6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921" w:type="pct"/>
            <w:shd w:val="clear" w:color="auto" w:fill="FFC000"/>
            <w:vAlign w:val="center"/>
          </w:tcPr>
          <w:p w14:paraId="2F8F2D27">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872" w:type="pct"/>
            <w:shd w:val="clear" w:color="auto" w:fill="FFC000"/>
            <w:vAlign w:val="center"/>
          </w:tcPr>
          <w:p w14:paraId="22C3FA0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535A9AC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2BF19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A95E49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1370209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w:t>
            </w:r>
          </w:p>
          <w:p w14:paraId="4F9E4A18">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Tạo không khí vui vẻ trước giờ học.</w:t>
            </w:r>
          </w:p>
          <w:p w14:paraId="068D5862">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Kiểm tra kiến thức học sinh. </w:t>
            </w:r>
          </w:p>
          <w:p w14:paraId="77845D0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F6FA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7" w:type="pct"/>
          </w:tcPr>
          <w:p w14:paraId="6F1094B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nhắc lại các nhóm lệnh trong Scratch. </w:t>
            </w:r>
          </w:p>
          <w:p w14:paraId="6A26C84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6CDD95C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giới thiệu bài mới. </w:t>
            </w:r>
          </w:p>
        </w:tc>
        <w:tc>
          <w:tcPr>
            <w:tcW w:w="1921" w:type="pct"/>
          </w:tcPr>
          <w:p w14:paraId="0BC781D5">
            <w:pPr>
              <w:jc w:val="both"/>
              <w:rPr>
                <w:color w:val="000000" w:themeColor="text1"/>
                <w:sz w:val="28"/>
                <w:szCs w:val="28"/>
                <w:highlight w:val="white"/>
                <w14:textFill>
                  <w14:solidFill>
                    <w14:schemeClr w14:val="tx1"/>
                  </w14:solidFill>
                </w14:textFill>
              </w:rPr>
            </w:pPr>
          </w:p>
          <w:p w14:paraId="7FCC8524">
            <w:pPr>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xml:space="preserve">- </w:t>
            </w:r>
            <w:r>
              <w:rPr>
                <w:color w:val="000000" w:themeColor="text1"/>
                <w:sz w:val="28"/>
                <w:szCs w:val="28"/>
                <w14:textFill>
                  <w14:solidFill>
                    <w14:schemeClr w14:val="tx1"/>
                  </w14:solidFill>
                </w14:textFill>
              </w:rPr>
              <w:t xml:space="preserve">HS nhắc lại. </w:t>
            </w:r>
          </w:p>
          <w:p w14:paraId="641CC231">
            <w:pPr>
              <w:jc w:val="both"/>
              <w:rPr>
                <w:color w:val="000000" w:themeColor="text1"/>
                <w:sz w:val="28"/>
                <w:szCs w:val="28"/>
                <w14:textFill>
                  <w14:solidFill>
                    <w14:schemeClr w14:val="tx1"/>
                  </w14:solidFill>
                </w14:textFill>
              </w:rPr>
            </w:pPr>
          </w:p>
          <w:p w14:paraId="3E52C56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872" w:type="pct"/>
          </w:tcPr>
          <w:p w14:paraId="086C57C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lắng nghe  </w:t>
            </w:r>
          </w:p>
        </w:tc>
      </w:tr>
      <w:tr w14:paraId="5382D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A9A7B8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THỰC HÀNH       (15’)</w:t>
            </w:r>
          </w:p>
        </w:tc>
      </w:tr>
      <w:tr w14:paraId="00CC4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CD333A6">
            <w:pPr>
              <w:pBdr>
                <w:top w:val="none" w:color="auto" w:sz="0" w:space="0"/>
                <w:left w:val="none" w:color="auto" w:sz="0" w:space="0"/>
                <w:bottom w:val="none" w:color="auto" w:sz="0" w:space="0"/>
                <w:right w:val="none" w:color="auto" w:sz="0" w:space="0"/>
                <w:between w:val="none" w:color="auto" w:sz="0" w:space="0"/>
              </w:pBd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2.2. Thực hành một số thao tác cơ bản. </w:t>
            </w:r>
          </w:p>
          <w:p w14:paraId="2D71406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6CC03B6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tạo được một chương trình điều khiển rô-bốt và chạy thử.</w:t>
            </w:r>
          </w:p>
          <w:p w14:paraId="25B3E10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85CE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1" w:hRule="atLeast"/>
        </w:trPr>
        <w:tc>
          <w:tcPr>
            <w:tcW w:w="2207" w:type="pct"/>
          </w:tcPr>
          <w:p w14:paraId="37DAD716">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 xml:space="preserve">Nhiệm vụ 1: </w:t>
            </w:r>
            <w:r>
              <w:rPr>
                <w:i/>
                <w:color w:val="000000" w:themeColor="text1"/>
                <w:sz w:val="28"/>
                <w:szCs w:val="28"/>
                <w14:textFill>
                  <w14:solidFill>
                    <w14:schemeClr w14:val="tx1"/>
                  </w14:solidFill>
                </w14:textFill>
              </w:rPr>
              <w:t>Tạo chương trình "Điều khiển rô-bốt" như Hình 66.</w:t>
            </w:r>
          </w:p>
          <w:p w14:paraId="617A3D16">
            <w:pPr>
              <w:jc w:val="center"/>
              <w:rPr>
                <w:color w:val="000000" w:themeColor="text1"/>
                <w:sz w:val="28"/>
                <w:szCs w:val="28"/>
                <w14:textFill>
                  <w14:solidFill>
                    <w14:schemeClr w14:val="tx1"/>
                  </w14:solidFill>
                </w14:textFill>
              </w:rPr>
            </w:pPr>
            <w:r>
              <w:rPr>
                <w:i/>
                <w:color w:val="000000" w:themeColor="text1"/>
                <w:sz w:val="28"/>
                <w:szCs w:val="28"/>
                <w:lang w:val="vi-VN"/>
                <w14:textFill>
                  <w14:solidFill>
                    <w14:schemeClr w14:val="tx1"/>
                  </w14:solidFill>
                </w14:textFill>
              </w:rPr>
              <w:drawing>
                <wp:inline distT="0" distB="0" distL="0" distR="0">
                  <wp:extent cx="2219325" cy="3143250"/>
                  <wp:effectExtent l="0" t="0" r="0" b="0"/>
                  <wp:docPr id="41" name="image14.png"/>
                  <wp:cNvGraphicFramePr/>
                  <a:graphic xmlns:a="http://schemas.openxmlformats.org/drawingml/2006/main">
                    <a:graphicData uri="http://schemas.openxmlformats.org/drawingml/2006/picture">
                      <pic:pic xmlns:pic="http://schemas.openxmlformats.org/drawingml/2006/picture">
                        <pic:nvPicPr>
                          <pic:cNvPr id="41" name="image14.png"/>
                          <pic:cNvPicPr preferRelativeResize="0"/>
                        </pic:nvPicPr>
                        <pic:blipFill>
                          <a:blip r:embed="rId4"/>
                          <a:srcRect/>
                          <a:stretch>
                            <a:fillRect/>
                          </a:stretch>
                        </pic:blipFill>
                        <pic:spPr>
                          <a:xfrm>
                            <a:off x="0" y="0"/>
                            <a:ext cx="2219325" cy="3143250"/>
                          </a:xfrm>
                          <a:prstGeom prst="rect">
                            <a:avLst/>
                          </a:prstGeom>
                        </pic:spPr>
                      </pic:pic>
                    </a:graphicData>
                  </a:graphic>
                </wp:inline>
              </w:drawing>
            </w:r>
          </w:p>
          <w:p w14:paraId="29864EF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thực hành theo từng bước hướng dẫn trong SGK.</w:t>
            </w:r>
          </w:p>
          <w:p w14:paraId="2090D2C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Nếu HS còn lúng túng, GV hướng dẫn mẫu để HS quan sát và thực hiện lại.</w:t>
            </w:r>
          </w:p>
          <w:p w14:paraId="6EF386E4">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 xml:space="preserve">Nhiệm vụ 2: </w:t>
            </w:r>
            <w:r>
              <w:rPr>
                <w:i/>
                <w:color w:val="000000" w:themeColor="text1"/>
                <w:sz w:val="28"/>
                <w:szCs w:val="28"/>
                <w14:textFill>
                  <w14:solidFill>
                    <w14:schemeClr w14:val="tx1"/>
                  </w14:solidFill>
                </w14:textFill>
              </w:rPr>
              <w:t>Chạy chương trình "Điều khiển rô-bốt", lưu tệp và thoát khỏi phần mềm.</w:t>
            </w:r>
          </w:p>
          <w:p w14:paraId="0F8ACE2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thực hiện theo từng bước trong SGK. </w:t>
            </w:r>
          </w:p>
          <w:p w14:paraId="5B140C7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 ý thức thực hành của HS.</w:t>
            </w:r>
          </w:p>
        </w:tc>
        <w:tc>
          <w:tcPr>
            <w:tcW w:w="1921" w:type="pct"/>
          </w:tcPr>
          <w:p w14:paraId="2B2FA1C0">
            <w:pPr>
              <w:jc w:val="both"/>
              <w:rPr>
                <w:color w:val="000000" w:themeColor="text1"/>
                <w:sz w:val="28"/>
                <w:szCs w:val="28"/>
                <w14:textFill>
                  <w14:solidFill>
                    <w14:schemeClr w14:val="tx1"/>
                  </w14:solidFill>
                </w14:textFill>
              </w:rPr>
            </w:pPr>
          </w:p>
          <w:p w14:paraId="5D5D1F23">
            <w:pPr>
              <w:spacing w:before="24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HS thực hành theo các bước được hướng dẫn.</w:t>
            </w:r>
          </w:p>
          <w:p w14:paraId="58805A2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GV thực hành mẫu.</w:t>
            </w:r>
          </w:p>
          <w:p w14:paraId="4F0E8AB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các thao tác như hướng dẫn.</w:t>
            </w:r>
          </w:p>
          <w:p w14:paraId="7BEC697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p>
        </w:tc>
        <w:tc>
          <w:tcPr>
            <w:tcW w:w="872" w:type="pct"/>
          </w:tcPr>
          <w:p w14:paraId="37960186">
            <w:pPr>
              <w:spacing w:line="276" w:lineRule="auto"/>
              <w:jc w:val="both"/>
              <w:rPr>
                <w:color w:val="000000" w:themeColor="text1"/>
                <w:sz w:val="28"/>
                <w:szCs w:val="28"/>
                <w14:textFill>
                  <w14:solidFill>
                    <w14:schemeClr w14:val="tx1"/>
                  </w14:solidFill>
                </w14:textFill>
              </w:rPr>
            </w:pPr>
          </w:p>
          <w:p w14:paraId="10C533B2">
            <w:pPr>
              <w:spacing w:line="276" w:lineRule="auto"/>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xml:space="preserve">- </w:t>
            </w:r>
            <w:r>
              <w:rPr>
                <w:color w:val="000000" w:themeColor="text1"/>
                <w:sz w:val="28"/>
                <w:szCs w:val="28"/>
                <w14:textFill>
                  <w14:solidFill>
                    <w14:schemeClr w14:val="tx1"/>
                  </w14:solidFill>
                </w14:textFill>
              </w:rPr>
              <w:t>HS thực hành theo các bước được hướng dẫn.</w:t>
            </w:r>
          </w:p>
        </w:tc>
      </w:tr>
      <w:tr w14:paraId="601DD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1F41801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(7’)</w:t>
            </w:r>
          </w:p>
          <w:p w14:paraId="2EDAFCC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Giúp HS củng cố lại kiến thức đã học thông qua làm bài tập.</w:t>
            </w:r>
          </w:p>
          <w:p w14:paraId="2220D1D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tiến hành: </w:t>
            </w:r>
          </w:p>
        </w:tc>
      </w:tr>
      <w:tr w14:paraId="5C119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7" w:type="pct"/>
          </w:tcPr>
          <w:p w14:paraId="7412175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ôn lại lý thuyết thông qua trò chơi trắc nghiệm:</w:t>
            </w:r>
          </w:p>
          <w:p w14:paraId="75157423">
            <w:pPr>
              <w:jc w:val="both"/>
              <w:rPr>
                <w:color w:val="000000" w:themeColor="text1"/>
                <w:sz w:val="28"/>
                <w:szCs w:val="28"/>
                <w14:textFill>
                  <w14:solidFill>
                    <w14:schemeClr w14:val="tx1"/>
                  </w14:solidFill>
                </w14:textFill>
              </w:rPr>
            </w:pPr>
            <w:r>
              <w:rPr>
                <w:b/>
                <w:i/>
                <w:color w:val="000000" w:themeColor="text1"/>
                <w:sz w:val="28"/>
                <w:szCs w:val="28"/>
                <w:u w:val="single"/>
                <w14:textFill>
                  <w14:solidFill>
                    <w14:schemeClr w14:val="tx1"/>
                  </w14:solidFill>
                </w14:textFill>
              </w:rPr>
              <w:t>Bài tập 2</w:t>
            </w:r>
            <w:r>
              <w:rPr>
                <w:b/>
                <w:i/>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Em hãy tạo chương trình trong Scratch để kiểm tra kết quả câu 1.</w:t>
            </w:r>
          </w:p>
          <w:p w14:paraId="53154A5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thực hành trên máy tính.</w:t>
            </w:r>
          </w:p>
          <w:p w14:paraId="72D1CD8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báo cáo lại kết quả.</w:t>
            </w:r>
          </w:p>
        </w:tc>
        <w:tc>
          <w:tcPr>
            <w:tcW w:w="1921" w:type="pct"/>
          </w:tcPr>
          <w:p w14:paraId="75C6EA1E">
            <w:pPr>
              <w:jc w:val="both"/>
              <w:rPr>
                <w:i/>
                <w:color w:val="000000" w:themeColor="text1"/>
                <w:sz w:val="28"/>
                <w:szCs w:val="28"/>
                <w14:textFill>
                  <w14:solidFill>
                    <w14:schemeClr w14:val="tx1"/>
                  </w14:solidFill>
                </w14:textFill>
              </w:rPr>
            </w:pPr>
          </w:p>
          <w:p w14:paraId="6B1069B9">
            <w:pPr>
              <w:jc w:val="both"/>
              <w:rPr>
                <w:i/>
                <w:color w:val="000000" w:themeColor="text1"/>
                <w:sz w:val="28"/>
                <w:szCs w:val="28"/>
                <w14:textFill>
                  <w14:solidFill>
                    <w14:schemeClr w14:val="tx1"/>
                  </w14:solidFill>
                </w14:textFill>
              </w:rPr>
            </w:pPr>
          </w:p>
          <w:p w14:paraId="6FB4BC8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trên máy tính tạo chương trình Scratch để kiểm tra lại đáp án của Câu 1.</w:t>
            </w:r>
          </w:p>
        </w:tc>
        <w:tc>
          <w:tcPr>
            <w:tcW w:w="872" w:type="pct"/>
          </w:tcPr>
          <w:p w14:paraId="03B1EE5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thực hành </w:t>
            </w:r>
          </w:p>
        </w:tc>
      </w:tr>
      <w:tr w14:paraId="4022E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A8E49C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4. VẬN DỤNG </w:t>
            </w:r>
            <w:r>
              <w:rPr>
                <w:rFonts w:hint="default"/>
                <w:b/>
                <w:color w:val="000000" w:themeColor="text1"/>
                <w:sz w:val="28"/>
                <w:szCs w:val="28"/>
                <w:lang w:val="en-US"/>
                <w14:textFill>
                  <w14:solidFill>
                    <w14:schemeClr w14:val="tx1"/>
                  </w14:solidFill>
                </w14:textFill>
              </w:rPr>
              <w:t>5</w:t>
            </w:r>
            <w:r>
              <w:rPr>
                <w:b/>
                <w:color w:val="000000" w:themeColor="text1"/>
                <w:sz w:val="28"/>
                <w:szCs w:val="28"/>
                <w14:textFill>
                  <w14:solidFill>
                    <w14:schemeClr w14:val="tx1"/>
                  </w14:solidFill>
                </w14:textFill>
              </w:rPr>
              <w:t>’)</w:t>
            </w:r>
          </w:p>
          <w:p w14:paraId="2FB098BB">
            <w:pPr>
              <w:spacing w:line="264"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Biết vận dụng kiến thức để tạo chương trình điều khiển rô-bốt. </w:t>
            </w:r>
          </w:p>
          <w:p w14:paraId="24DFFE13">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F33C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07" w:type="pct"/>
          </w:tcPr>
          <w:p w14:paraId="15B684D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tổ chức hoạt động theo nhóm, lần lượt hoàn thành các bài tập 2 SGK trang 67.</w:t>
            </w:r>
          </w:p>
          <w:p w14:paraId="1612ECEC">
            <w:pPr>
              <w:jc w:val="both"/>
              <w:rPr>
                <w:color w:val="000000" w:themeColor="text1"/>
                <w:sz w:val="28"/>
                <w:szCs w:val="28"/>
                <w14:textFill>
                  <w14:solidFill>
                    <w14:schemeClr w14:val="tx1"/>
                  </w14:solidFill>
                </w14:textFill>
              </w:rPr>
            </w:pPr>
            <w:r>
              <w:rPr>
                <w:b/>
                <w:i/>
                <w:color w:val="000000" w:themeColor="text1"/>
                <w:sz w:val="28"/>
                <w:szCs w:val="28"/>
                <w:u w:val="single"/>
                <w14:textFill>
                  <w14:solidFill>
                    <w14:schemeClr w14:val="tx1"/>
                  </w14:solidFill>
                </w14:textFill>
              </w:rPr>
              <w:t>Bài tập 2</w:t>
            </w:r>
            <w:r>
              <w:rPr>
                <w:b/>
                <w:i/>
                <w:color w:val="000000" w:themeColor="text1"/>
                <w:sz w:val="28"/>
                <w:szCs w:val="28"/>
                <w14:textFill>
                  <w14:solidFill>
                    <w14:schemeClr w14:val="tx1"/>
                  </w14:solidFill>
                </w14:textFill>
              </w:rPr>
              <w:t>.</w:t>
            </w:r>
            <w:r>
              <w:rPr>
                <w:i/>
                <w:color w:val="000000" w:themeColor="text1"/>
                <w:sz w:val="28"/>
                <w:szCs w:val="28"/>
                <w14:textFill>
                  <w14:solidFill>
                    <w14:schemeClr w14:val="tx1"/>
                  </w14:solidFill>
                </w14:textFill>
              </w:rPr>
              <w:t xml:space="preserve"> Em hãy tạo một chương trình điều khiển nhân vật mèo vừa đi vừa vẽ hình tam giác, biết góc quay để vẽ tam giác là 120 độ.</w:t>
            </w:r>
          </w:p>
          <w:p w14:paraId="6F17D1C7">
            <w:pPr>
              <w:jc w:val="center"/>
              <w:rPr>
                <w:color w:val="000000" w:themeColor="text1"/>
                <w:sz w:val="28"/>
                <w:szCs w:val="28"/>
                <w14:textFill>
                  <w14:solidFill>
                    <w14:schemeClr w14:val="tx1"/>
                  </w14:solidFill>
                </w14:textFill>
              </w:rPr>
            </w:pPr>
            <w:r>
              <w:rPr>
                <w:i/>
                <w:color w:val="000000" w:themeColor="text1"/>
                <w:sz w:val="28"/>
                <w:szCs w:val="28"/>
                <w:lang w:val="vi-VN"/>
                <w14:textFill>
                  <w14:solidFill>
                    <w14:schemeClr w14:val="tx1"/>
                  </w14:solidFill>
                </w14:textFill>
              </w:rPr>
              <w:drawing>
                <wp:inline distT="0" distB="0" distL="0" distR="0">
                  <wp:extent cx="1974850" cy="1447800"/>
                  <wp:effectExtent l="0" t="0" r="6350" b="0"/>
                  <wp:docPr id="42" name="image3.jpg"/>
                  <wp:cNvGraphicFramePr/>
                  <a:graphic xmlns:a="http://schemas.openxmlformats.org/drawingml/2006/main">
                    <a:graphicData uri="http://schemas.openxmlformats.org/drawingml/2006/picture">
                      <pic:pic xmlns:pic="http://schemas.openxmlformats.org/drawingml/2006/picture">
                        <pic:nvPicPr>
                          <pic:cNvPr id="42" name="image3.jpg"/>
                          <pic:cNvPicPr preferRelativeResize="0"/>
                        </pic:nvPicPr>
                        <pic:blipFill>
                          <a:blip r:embed="rId5"/>
                          <a:srcRect/>
                          <a:stretch>
                            <a:fillRect/>
                          </a:stretch>
                        </pic:blipFill>
                        <pic:spPr>
                          <a:xfrm>
                            <a:off x="0" y="0"/>
                            <a:ext cx="1974850" cy="1447800"/>
                          </a:xfrm>
                          <a:prstGeom prst="rect">
                            <a:avLst/>
                          </a:prstGeom>
                        </pic:spPr>
                      </pic:pic>
                    </a:graphicData>
                  </a:graphic>
                </wp:inline>
              </w:drawing>
            </w:r>
          </w:p>
          <w:p w14:paraId="7FD7BA6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báo cáo kết quả hoạt động.</w:t>
            </w:r>
          </w:p>
          <w:p w14:paraId="1216C5A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0EAA69F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tóm tắt lại những nội dung chính của bài học. </w:t>
            </w:r>
          </w:p>
          <w:p w14:paraId="3AB02D0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 sự tham gia của HS trong giờ học, khen ngợi những HS tích cực; nhắc nhở, động viên những HS còn chưa tích cực, nhút nhát.</w:t>
            </w:r>
          </w:p>
          <w:p w14:paraId="13BD436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nhắc nhở HS:</w:t>
            </w:r>
          </w:p>
          <w:p w14:paraId="5ECEE38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Ôn lại các kiến thức đã học ở Bài 14.</w:t>
            </w:r>
          </w:p>
          <w:p w14:paraId="41FAFB6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Đọc và chuẩn bài trước </w:t>
            </w:r>
            <w:r>
              <w:rPr>
                <w:b/>
                <w:i/>
                <w:color w:val="000000" w:themeColor="text1"/>
                <w:sz w:val="28"/>
                <w:szCs w:val="28"/>
                <w14:textFill>
                  <w14:solidFill>
                    <w14:schemeClr w14:val="tx1"/>
                  </w14:solidFill>
                </w14:textFill>
              </w:rPr>
              <w:t>Bài 15: Tạo chương trình máy tính để diễn tả ý tưởng.</w:t>
            </w:r>
          </w:p>
        </w:tc>
        <w:tc>
          <w:tcPr>
            <w:tcW w:w="1921" w:type="pct"/>
          </w:tcPr>
          <w:p w14:paraId="548C281D">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tạo chương trình:</w:t>
            </w:r>
          </w:p>
          <w:p w14:paraId="1FEBBE1F">
            <w:pPr>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047875" cy="3486150"/>
                  <wp:effectExtent l="0" t="0" r="0" b="3810"/>
                  <wp:docPr id="43" name="image15.png"/>
                  <wp:cNvGraphicFramePr/>
                  <a:graphic xmlns:a="http://schemas.openxmlformats.org/drawingml/2006/main">
                    <a:graphicData uri="http://schemas.openxmlformats.org/drawingml/2006/picture">
                      <pic:pic xmlns:pic="http://schemas.openxmlformats.org/drawingml/2006/picture">
                        <pic:nvPicPr>
                          <pic:cNvPr id="43" name="image15.png"/>
                          <pic:cNvPicPr preferRelativeResize="0"/>
                        </pic:nvPicPr>
                        <pic:blipFill>
                          <a:blip r:embed="rId6"/>
                          <a:srcRect/>
                          <a:stretch>
                            <a:fillRect/>
                          </a:stretch>
                        </pic:blipFill>
                        <pic:spPr>
                          <a:xfrm>
                            <a:off x="0" y="0"/>
                            <a:ext cx="2047875" cy="3486150"/>
                          </a:xfrm>
                          <a:prstGeom prst="rect">
                            <a:avLst/>
                          </a:prstGeom>
                        </pic:spPr>
                      </pic:pic>
                    </a:graphicData>
                  </a:graphic>
                </wp:inline>
              </w:drawing>
            </w:r>
          </w:p>
          <w:p w14:paraId="31E9801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ghi nhớ. </w:t>
            </w:r>
          </w:p>
          <w:p w14:paraId="65E370C8">
            <w:pPr>
              <w:jc w:val="both"/>
              <w:rPr>
                <w:color w:val="000000" w:themeColor="text1"/>
                <w:sz w:val="28"/>
                <w:szCs w:val="28"/>
                <w14:textFill>
                  <w14:solidFill>
                    <w14:schemeClr w14:val="tx1"/>
                  </w14:solidFill>
                </w14:textFill>
              </w:rPr>
            </w:pPr>
          </w:p>
          <w:p w14:paraId="616A899D">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rút kinh nghiệm.</w:t>
            </w:r>
          </w:p>
          <w:p w14:paraId="4F2E278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ghi nhớ để thực hiện.</w:t>
            </w:r>
          </w:p>
        </w:tc>
        <w:tc>
          <w:tcPr>
            <w:tcW w:w="872" w:type="pct"/>
          </w:tcPr>
          <w:p w14:paraId="38AF113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hành  </w:t>
            </w:r>
          </w:p>
        </w:tc>
      </w:tr>
      <w:tr w14:paraId="27461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Khám phá môi trường lập trình trực quan giúp học sinh </w:t>
            </w:r>
            <w:r>
              <w:rPr>
                <w:rStyle w:val="4"/>
                <w:rFonts w:hint="default" w:ascii="Times New Roman" w:hAnsi="Times New Roman" w:eastAsia="SimSun" w:cs="Times New Roman"/>
                <w:color w:val="000000" w:themeColor="text1"/>
                <w:sz w:val="28"/>
                <w:szCs w:val="28"/>
                <w14:textFill>
                  <w14:solidFill>
                    <w14:schemeClr w14:val="tx1"/>
                  </w14:solidFill>
                </w14:textFill>
              </w:rPr>
              <w:t>nắm vững các khối lệnh cơ bản, rèn tư duy logic, sáng tạo và kỹ năng thử nghiệm trong lập trình.</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Thực hành lập trình dự án nhỏ trong phần mềm lập trình trực quan.</w:t>
            </w:r>
          </w:p>
          <w:p w14:paraId="6FD9DD6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1410DCB2">
            <w:pPr>
              <w:tabs>
                <w:tab w:val="left" w:pos="160"/>
                <w:tab w:val="center" w:leader="dot" w:pos="923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65EF4565">
            <w:pPr>
              <w:tabs>
                <w:tab w:val="left" w:pos="160"/>
                <w:tab w:val="center" w:leader="dot" w:pos="923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1317FA6C">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522C00"/>
    <w:rsid w:val="0B2F718E"/>
    <w:rsid w:val="0FAD728F"/>
    <w:rsid w:val="2E522C00"/>
    <w:rsid w:val="3A554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2025-10-30T05:59:00Z</dcterms:created>
  <dc:creator>ASUS</dc:creator>
  <cp:lastModifiedBy>Đà Xuân</cp:lastModifiedBy>
  <dcterms:modified xsi:type="dcterms:W3CDTF">2025-12-29T11:37:28Z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B524EAA0A5AF405CB993409FBCDBF275_11</vt:lpwstr>
  </property>
</Properties>
</file>