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FE0A44">
      <w:pPr>
        <w:spacing w:line="288" w:lineRule="auto"/>
        <w:jc w:val="center"/>
        <w:rPr>
          <w:rFonts w:hint="default"/>
          <w:b/>
          <w:bCs/>
          <w:color w:val="000000" w:themeColor="text1"/>
          <w:sz w:val="28"/>
          <w:szCs w:val="28"/>
          <w:lang w:val="en-US"/>
          <w14:textFill>
            <w14:solidFill>
              <w14:schemeClr w14:val="tx1"/>
            </w14:solidFill>
          </w14:textFill>
        </w:rPr>
      </w:pPr>
      <w:r>
        <w:rPr>
          <w:rFonts w:hint="default"/>
          <w:b/>
          <w:bCs/>
          <w:color w:val="000000" w:themeColor="text1"/>
          <w:sz w:val="28"/>
          <w:szCs w:val="28"/>
          <w:lang w:val="en-US"/>
          <w14:textFill>
            <w14:solidFill>
              <w14:schemeClr w14:val="tx1"/>
            </w14:solidFill>
          </w14:textFill>
        </w:rPr>
        <w:t>TUẦN 29</w:t>
      </w:r>
    </w:p>
    <w:p w14:paraId="00000009">
      <w:pPr>
        <w:spacing w:line="288" w:lineRule="auto"/>
        <w:jc w:val="center"/>
        <w:rPr>
          <w:b/>
          <w:bCs/>
          <w:color w:val="000000" w:themeColor="text1"/>
          <w:sz w:val="28"/>
          <w:szCs w:val="28"/>
          <w:u w:val="single"/>
          <w14:textFill>
            <w14:solidFill>
              <w14:schemeClr w14:val="tx1"/>
            </w14:solidFill>
          </w14:textFill>
        </w:rPr>
      </w:pPr>
      <w:r>
        <w:rPr>
          <w:b/>
          <w:bCs/>
          <w:color w:val="000000" w:themeColor="text1"/>
          <w:sz w:val="28"/>
          <w:szCs w:val="28"/>
          <w14:textFill>
            <w14:solidFill>
              <w14:schemeClr w14:val="tx1"/>
            </w14:solidFill>
          </w14:textFill>
        </w:rPr>
        <w:t>BÀI 14: SỬ DỤNG BIẾN TRONG CHƯƠNG TRÌNH (T2)</w:t>
      </w:r>
    </w:p>
    <w:p w14:paraId="0000000A">
      <w:pPr>
        <w:spacing w:line="288" w:lineRule="auto"/>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I. YÊU CẦU CẦN ĐẠT</w:t>
      </w:r>
    </w:p>
    <w:p w14:paraId="0000000B">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1. Kiến thức, kĩ năng.</w:t>
      </w:r>
    </w:p>
    <w:p w14:paraId="11F7F23F">
      <w:pPr>
        <w:spacing w:line="276"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Sau bài học này, HS sẽ:</w:t>
      </w:r>
    </w:p>
    <w:p w14:paraId="27312CD0">
      <w:pPr>
        <w:pStyle w:val="4"/>
        <w:shd w:val="clear" w:color="auto" w:fill="FFFFFF"/>
        <w:spacing w:before="0" w:beforeAutospacing="0" w:after="0" w:afterAutospacing="0" w:line="276" w:lineRule="auto"/>
        <w:ind w:left="720"/>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w:t>
      </w:r>
      <w:r>
        <w:rPr>
          <w:color w:val="000000" w:themeColor="text1"/>
          <w:sz w:val="28"/>
          <w:szCs w:val="28"/>
          <w14:textFill>
            <w14:solidFill>
              <w14:schemeClr w14:val="tx1"/>
            </w14:solidFill>
          </w14:textFill>
        </w:rPr>
        <w:t>Sử dụng được biến nhớ trong một số chương trình đơn giản.</w:t>
      </w:r>
    </w:p>
    <w:p w14:paraId="1E08A1B9">
      <w:pPr>
        <w:pStyle w:val="4"/>
        <w:shd w:val="clear" w:color="auto" w:fill="FFFFFF"/>
        <w:spacing w:before="0" w:beforeAutospacing="0" w:after="0" w:afterAutospacing="0" w:line="276" w:lineRule="auto"/>
        <w:ind w:left="720"/>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Chạy thử được chương trình sử dụng biến nhớ.</w:t>
      </w:r>
    </w:p>
    <w:p w14:paraId="61D0AB6C">
      <w:pP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2. Năng lực.</w:t>
      </w:r>
    </w:p>
    <w:p w14:paraId="3456D592">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ab/>
      </w:r>
      <w:r>
        <w:rPr>
          <w:i/>
          <w:iCs/>
          <w:color w:val="000000" w:themeColor="text1"/>
          <w:sz w:val="28"/>
          <w:szCs w:val="28"/>
          <w14:textFill>
            <w14:solidFill>
              <w14:schemeClr w14:val="tx1"/>
            </w14:solidFill>
          </w14:textFill>
        </w:rPr>
        <w:t xml:space="preserve">- </w:t>
      </w:r>
      <w:r>
        <w:rPr>
          <w:color w:val="000000" w:themeColor="text1"/>
          <w:sz w:val="28"/>
          <w:szCs w:val="28"/>
          <w14:textFill>
            <w14:solidFill>
              <w14:schemeClr w14:val="tx1"/>
            </w14:solidFill>
          </w14:textFill>
        </w:rPr>
        <w:t>Năng lực tự chủ, tự học: Học sinh thể hiện khả năng thực hành và áp dụng kiến thức đã học vào việc lập trình.</w:t>
      </w:r>
    </w:p>
    <w:p w14:paraId="179C4F36">
      <w:pPr>
        <w:spacing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ab/>
      </w:r>
      <w:r>
        <w:rPr>
          <w:color w:val="000000" w:themeColor="text1"/>
          <w:sz w:val="28"/>
          <w:szCs w:val="28"/>
          <w14:textFill>
            <w14:solidFill>
              <w14:schemeClr w14:val="tx1"/>
            </w14:solidFill>
          </w14:textFill>
        </w:rPr>
        <w:t>- Năng lực giao tiếp và hợp tác: Học sinh biết cách trao đổi thông tin và hợp tác với bạn bè trong quá trình lập trình.</w:t>
      </w:r>
    </w:p>
    <w:p w14:paraId="71FCF400">
      <w:pPr>
        <w:numPr>
          <w:ilvl w:val="0"/>
          <w:numId w:val="0"/>
        </w:numPr>
        <w:spacing w:line="288" w:lineRule="auto"/>
        <w:ind w:firstLine="720" w:firstLineChars="0"/>
        <w:jc w:val="both"/>
        <w:rPr>
          <w:color w:val="FF0000"/>
          <w:sz w:val="28"/>
          <w:szCs w:val="28"/>
        </w:rPr>
      </w:pPr>
      <w:r>
        <w:rPr>
          <w:rFonts w:hint="default"/>
          <w:b/>
          <w:bCs/>
          <w:color w:val="FF0000"/>
          <w:sz w:val="28"/>
          <w:szCs w:val="28"/>
          <w:lang w:val="en-US"/>
        </w:rPr>
        <w:t>Định hướng Năng lực số</w:t>
      </w:r>
    </w:p>
    <w:p w14:paraId="047B9002">
      <w:pPr>
        <w:spacing w:line="276" w:lineRule="auto"/>
        <w:jc w:val="both"/>
        <w:rPr>
          <w:color w:val="FF0000"/>
          <w:sz w:val="28"/>
          <w:szCs w:val="28"/>
        </w:rPr>
      </w:pPr>
      <w:r>
        <w:rPr>
          <w:rFonts w:hint="default"/>
          <w:color w:val="FF0000"/>
          <w:sz w:val="28"/>
          <w:szCs w:val="28"/>
        </w:rPr>
        <w:t>3.4.CB2a: Liệt kê được các hướng dẫn đơn giản để hệ thống máy tính giải quyết một vấn đề đơn giản hoặc thực hiện một nhiệm vụ đơn giản.</w:t>
      </w:r>
    </w:p>
    <w:p w14:paraId="72347736">
      <w:pPr>
        <w:spacing w:line="288"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3. Phẩm chất. </w:t>
      </w:r>
    </w:p>
    <w:p w14:paraId="465A01D2">
      <w:pPr>
        <w:spacing w:line="288"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ab/>
      </w:r>
      <w:r>
        <w:rPr>
          <w:i/>
          <w:iCs/>
          <w:color w:val="000000" w:themeColor="text1"/>
          <w:sz w:val="28"/>
          <w:szCs w:val="28"/>
          <w14:textFill>
            <w14:solidFill>
              <w14:schemeClr w14:val="tx1"/>
            </w14:solidFill>
          </w14:textFill>
        </w:rPr>
        <w:t xml:space="preserve">- </w:t>
      </w:r>
      <w:r>
        <w:rPr>
          <w:color w:val="000000" w:themeColor="text1"/>
          <w:sz w:val="28"/>
          <w:szCs w:val="28"/>
          <w14:textFill>
            <w14:solidFill>
              <w14:schemeClr w14:val="tx1"/>
            </w14:solidFill>
          </w14:textFill>
        </w:rPr>
        <w:t>Học sinh có ý thức về việc áp dụng biến nhớ vào thực tế để giải quyết các bài toán đơn giản.</w:t>
      </w:r>
    </w:p>
    <w:p w14:paraId="0000001A">
      <w:pPr>
        <w:spacing w:line="288"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II. ĐỒ DÙNG DẠY HỌC </w:t>
      </w:r>
    </w:p>
    <w:p w14:paraId="0000001B">
      <w:pPr>
        <w:spacing w:line="288"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1. Giáo viên:</w:t>
      </w:r>
      <w:r>
        <w:rPr>
          <w:b/>
          <w:color w:val="000000" w:themeColor="text1"/>
          <w:sz w:val="28"/>
          <w:szCs w:val="28"/>
          <w14:textFill>
            <w14:solidFill>
              <w14:schemeClr w14:val="tx1"/>
            </w14:solidFill>
          </w14:textFill>
        </w:rPr>
        <w:t xml:space="preserve"> </w:t>
      </w:r>
      <w:r>
        <w:rPr>
          <w:color w:val="000000" w:themeColor="text1"/>
          <w:sz w:val="28"/>
          <w:szCs w:val="28"/>
          <w14:textFill>
            <w14:solidFill>
              <w14:schemeClr w14:val="tx1"/>
            </w14:solidFill>
          </w14:textFill>
        </w:rPr>
        <w:t xml:space="preserve">SGK, tivi, </w:t>
      </w:r>
      <w:r>
        <w:rPr>
          <w:color w:val="000000" w:themeColor="text1"/>
          <w:sz w:val="28"/>
          <w:szCs w:val="28"/>
          <w14:textFill>
            <w14:solidFill>
              <w14:schemeClr w14:val="tx1"/>
            </w14:solidFill>
          </w14:textFill>
        </w:rPr>
        <w:t>kế hoạch bài dạy, bài giảng PowerPoint, phần mềm Scratch.</w:t>
      </w:r>
    </w:p>
    <w:p w14:paraId="0000001C">
      <w:pPr>
        <w:spacing w:line="288"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2. Học sinh: </w:t>
      </w:r>
      <w:r>
        <w:rPr>
          <w:color w:val="000000" w:themeColor="text1"/>
          <w:sz w:val="28"/>
          <w:szCs w:val="28"/>
          <w14:textFill>
            <w14:solidFill>
              <w14:schemeClr w14:val="tx1"/>
            </w14:solidFill>
          </w14:textFill>
        </w:rPr>
        <w:t>SGK, vở ghi,…</w:t>
      </w:r>
    </w:p>
    <w:p w14:paraId="0000001D">
      <w:pPr>
        <w:spacing w:line="288" w:lineRule="auto"/>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III. CÁC HOẠT ĐỘNG DẠY HỌC</w:t>
      </w:r>
    </w:p>
    <w:tbl>
      <w:tblPr>
        <w:tblStyle w:val="6"/>
        <w:tblW w:w="9625"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15" w:type="dxa"/>
          <w:bottom w:w="0" w:type="dxa"/>
          <w:right w:w="115" w:type="dxa"/>
        </w:tblCellMar>
      </w:tblPr>
      <w:tblGrid>
        <w:gridCol w:w="4740"/>
        <w:gridCol w:w="3186"/>
        <w:gridCol w:w="1699"/>
      </w:tblGrid>
      <w:tr w14:paraId="2A9E03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jc w:val="center"/>
        </w:trPr>
        <w:tc>
          <w:tcPr>
            <w:tcW w:w="4740" w:type="dxa"/>
            <w:shd w:val="clear" w:color="auto" w:fill="FFC000"/>
            <w:vAlign w:val="center"/>
          </w:tcPr>
          <w:p w14:paraId="0000001E">
            <w:pPr>
              <w:spacing w:line="288" w:lineRule="auto"/>
              <w:jc w:val="cente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Hoạt động của GV</w:t>
            </w:r>
          </w:p>
        </w:tc>
        <w:tc>
          <w:tcPr>
            <w:tcW w:w="3186" w:type="dxa"/>
            <w:shd w:val="clear" w:color="auto" w:fill="FFC000"/>
            <w:vAlign w:val="center"/>
          </w:tcPr>
          <w:p w14:paraId="0000001F">
            <w:pPr>
              <w:spacing w:line="288" w:lineRule="auto"/>
              <w:jc w:val="cente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Hoạt động của HS</w:t>
            </w:r>
          </w:p>
        </w:tc>
        <w:tc>
          <w:tcPr>
            <w:tcW w:w="1699" w:type="dxa"/>
            <w:shd w:val="clear" w:color="auto" w:fill="FFC000"/>
            <w:vAlign w:val="center"/>
          </w:tcPr>
          <w:p w14:paraId="00000020">
            <w:pPr>
              <w:spacing w:line="288" w:lineRule="auto"/>
              <w:jc w:val="cente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HTHSY/KT</w:t>
            </w:r>
          </w:p>
        </w:tc>
      </w:tr>
      <w:tr w14:paraId="0AE939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jc w:val="center"/>
        </w:trPr>
        <w:tc>
          <w:tcPr>
            <w:tcW w:w="9625" w:type="dxa"/>
            <w:gridSpan w:val="3"/>
          </w:tcPr>
          <w:p w14:paraId="00000021">
            <w:pPr>
              <w:spacing w:line="288"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1. KHỞI ĐỘNG (5’)</w:t>
            </w:r>
          </w:p>
          <w:p w14:paraId="6BA91DC1">
            <w:pPr>
              <w:spacing w:line="288" w:lineRule="auto"/>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a. Mục tiêu:</w:t>
            </w:r>
            <w:r>
              <w:rPr>
                <w:b/>
                <w:color w:val="000000" w:themeColor="text1"/>
                <w:sz w:val="28"/>
                <w:szCs w:val="28"/>
                <w14:textFill>
                  <w14:solidFill>
                    <w14:schemeClr w14:val="tx1"/>
                  </w14:solidFill>
                </w14:textFill>
              </w:rPr>
              <w:t xml:space="preserve"> </w:t>
            </w:r>
            <w:r>
              <w:rPr>
                <w:color w:val="000000" w:themeColor="text1"/>
                <w:sz w:val="28"/>
                <w:szCs w:val="28"/>
                <w14:textFill>
                  <w14:solidFill>
                    <w14:schemeClr w14:val="tx1"/>
                  </w14:solidFill>
                </w14:textFill>
              </w:rPr>
              <w:t>Khơi dậy hứng thú và ôn lại kiến thức của tiết trước.</w:t>
            </w:r>
          </w:p>
          <w:p w14:paraId="00000023">
            <w:pPr>
              <w:spacing w:line="288" w:lineRule="auto"/>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b. Cách thức thực hiện:</w:t>
            </w:r>
          </w:p>
        </w:tc>
      </w:tr>
      <w:tr w14:paraId="304E2E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jc w:val="center"/>
        </w:trPr>
        <w:tc>
          <w:tcPr>
            <w:tcW w:w="4740" w:type="dxa"/>
          </w:tcPr>
          <w:p w14:paraId="5220CA24">
            <w:pPr>
              <w:spacing w:line="276" w:lineRule="auto"/>
              <w:jc w:val="both"/>
              <w:rPr>
                <w:color w:val="000000" w:themeColor="text1"/>
                <w:sz w:val="28"/>
                <w:szCs w:val="28"/>
                <w14:textFill>
                  <w14:solidFill>
                    <w14:schemeClr w14:val="tx1"/>
                  </w14:solidFill>
                </w14:textFill>
              </w:rPr>
            </w:pPr>
            <w:r>
              <w:rPr>
                <w:bCs/>
                <w:color w:val="000000" w:themeColor="text1"/>
                <w:sz w:val="28"/>
                <w:szCs w:val="28"/>
                <w14:textFill>
                  <w14:solidFill>
                    <w14:schemeClr w14:val="tx1"/>
                  </w14:solidFill>
                </w14:textFill>
              </w:rPr>
              <w:t xml:space="preserve">- </w:t>
            </w:r>
            <w:r>
              <w:rPr>
                <w:color w:val="000000" w:themeColor="text1"/>
                <w:sz w:val="28"/>
                <w:szCs w:val="28"/>
                <w14:textFill>
                  <w14:solidFill>
                    <w14:schemeClr w14:val="tx1"/>
                  </w14:solidFill>
                </w14:textFill>
              </w:rPr>
              <w:t>GV tổ chức trò chơi nhỏ: "Nếu bạn có thể hỏi tuổi của bạn mình?"</w:t>
            </w:r>
          </w:p>
          <w:p w14:paraId="4EF7A842">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yêu cầu HS thực hiện các lệnh như: hỏi tuổi và lưu vào biến 'Tuổi'.</w:t>
            </w:r>
          </w:p>
          <w:p w14:paraId="0DFEDC5F">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hỏi HS: "Các em có thấy biến có thể giúp chúng ta lưu trữ thông tin như thế nào không?"</w:t>
            </w:r>
          </w:p>
          <w:p w14:paraId="0000002B">
            <w:pPr>
              <w:spacing w:line="288" w:lineRule="auto"/>
              <w:ind w:left="22"/>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dẫn dắt: "Trong lập trình, chúng ta có thể tạo và sử dụng biến để lưu trữ và xử lý dữ liệu như tuổi của bạn."</w:t>
            </w:r>
          </w:p>
        </w:tc>
        <w:tc>
          <w:tcPr>
            <w:tcW w:w="3186" w:type="dxa"/>
          </w:tcPr>
          <w:p w14:paraId="2B6FF25B">
            <w:pPr>
              <w:spacing w:line="276" w:lineRule="auto"/>
              <w:jc w:val="both"/>
              <w:rPr>
                <w:color w:val="000000" w:themeColor="text1"/>
                <w:sz w:val="28"/>
                <w:szCs w:val="28"/>
                <w14:textFill>
                  <w14:solidFill>
                    <w14:schemeClr w14:val="tx1"/>
                  </w14:solidFill>
                </w14:textFill>
              </w:rPr>
            </w:pPr>
          </w:p>
          <w:p w14:paraId="2A475DD9">
            <w:pPr>
              <w:pStyle w:val="7"/>
              <w:spacing w:after="0" w:line="288" w:lineRule="auto"/>
              <w:ind w:left="0" w:right="13"/>
              <w:jc w:val="both"/>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 HS tham gia trò chơi và trả lời câu hỏi của GV.</w:t>
            </w:r>
          </w:p>
          <w:p w14:paraId="77E2AA36">
            <w:pPr>
              <w:pStyle w:val="7"/>
              <w:spacing w:after="0" w:line="288" w:lineRule="auto"/>
              <w:ind w:left="0" w:right="13"/>
              <w:jc w:val="both"/>
              <w:rPr>
                <w:rFonts w:ascii="Times New Roman" w:hAnsi="Times New Roman" w:cs="Times New Roman"/>
                <w:color w:val="000000" w:themeColor="text1"/>
                <w:sz w:val="28"/>
                <w:szCs w:val="28"/>
                <w14:textFill>
                  <w14:solidFill>
                    <w14:schemeClr w14:val="tx1"/>
                  </w14:solidFill>
                </w14:textFill>
              </w:rPr>
            </w:pPr>
          </w:p>
          <w:p w14:paraId="5E71C4CC">
            <w:pPr>
              <w:pStyle w:val="7"/>
              <w:spacing w:after="0" w:line="288" w:lineRule="auto"/>
              <w:ind w:left="0" w:right="13"/>
              <w:jc w:val="both"/>
              <w:rPr>
                <w:rFonts w:ascii="Times New Roman" w:hAnsi="Times New Roman" w:cs="Times New Roman"/>
                <w:color w:val="000000" w:themeColor="text1"/>
                <w:sz w:val="28"/>
                <w:szCs w:val="28"/>
                <w14:textFill>
                  <w14:solidFill>
                    <w14:schemeClr w14:val="tx1"/>
                  </w14:solidFill>
                </w14:textFill>
              </w:rPr>
            </w:pPr>
          </w:p>
          <w:p w14:paraId="4FF67B62">
            <w:pPr>
              <w:pStyle w:val="7"/>
              <w:spacing w:after="0" w:line="288" w:lineRule="auto"/>
              <w:ind w:left="0" w:right="13"/>
              <w:jc w:val="both"/>
              <w:rPr>
                <w:rFonts w:ascii="Times New Roman" w:hAnsi="Times New Roman" w:cs="Times New Roman"/>
                <w:color w:val="000000" w:themeColor="text1"/>
                <w:sz w:val="28"/>
                <w:szCs w:val="28"/>
                <w14:textFill>
                  <w14:solidFill>
                    <w14:schemeClr w14:val="tx1"/>
                  </w14:solidFill>
                </w14:textFill>
              </w:rPr>
            </w:pPr>
          </w:p>
          <w:p w14:paraId="135C5B1C">
            <w:pPr>
              <w:pStyle w:val="7"/>
              <w:spacing w:after="0" w:line="288" w:lineRule="auto"/>
              <w:ind w:left="0" w:right="13"/>
              <w:jc w:val="both"/>
              <w:rPr>
                <w:rFonts w:ascii="Times New Roman" w:hAnsi="Times New Roman" w:cs="Times New Roman"/>
                <w:color w:val="000000" w:themeColor="text1"/>
                <w:sz w:val="28"/>
                <w:szCs w:val="28"/>
                <w14:textFill>
                  <w14:solidFill>
                    <w14:schemeClr w14:val="tx1"/>
                  </w14:solidFill>
                </w14:textFill>
              </w:rPr>
            </w:pPr>
          </w:p>
          <w:p w14:paraId="00000037">
            <w:pPr>
              <w:pStyle w:val="7"/>
              <w:spacing w:after="0" w:line="288" w:lineRule="auto"/>
              <w:ind w:left="0" w:right="13"/>
              <w:jc w:val="both"/>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 xml:space="preserve">- HS lắng nghe. </w:t>
            </w:r>
          </w:p>
        </w:tc>
        <w:tc>
          <w:tcPr>
            <w:tcW w:w="1699" w:type="dxa"/>
          </w:tcPr>
          <w:p w14:paraId="00000039">
            <w:pPr>
              <w:spacing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tham gia trò chơi và trả lời câu hỏi của GV.</w:t>
            </w:r>
          </w:p>
        </w:tc>
      </w:tr>
      <w:tr w14:paraId="4268F4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132" w:hRule="atLeast"/>
          <w:jc w:val="center"/>
        </w:trPr>
        <w:tc>
          <w:tcPr>
            <w:tcW w:w="9625" w:type="dxa"/>
            <w:gridSpan w:val="3"/>
          </w:tcPr>
          <w:p w14:paraId="0000003A">
            <w:pPr>
              <w:spacing w:line="288" w:lineRule="auto"/>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2. </w:t>
            </w:r>
            <w:r>
              <w:rPr>
                <w:b/>
                <w:bCs/>
                <w:color w:val="000000" w:themeColor="text1"/>
                <w:sz w:val="28"/>
                <w:szCs w:val="28"/>
                <w14:textFill>
                  <w14:solidFill>
                    <w14:schemeClr w14:val="tx1"/>
                  </w14:solidFill>
                </w14:textFill>
              </w:rPr>
              <w:t xml:space="preserve">THỰC HÀNH </w:t>
            </w:r>
            <w:r>
              <w:rPr>
                <w:b/>
                <w:color w:val="000000" w:themeColor="text1"/>
                <w:sz w:val="28"/>
                <w:szCs w:val="28"/>
                <w14:textFill>
                  <w14:solidFill>
                    <w14:schemeClr w14:val="tx1"/>
                  </w14:solidFill>
                </w14:textFill>
              </w:rPr>
              <w:t xml:space="preserve"> (15’) </w:t>
            </w:r>
          </w:p>
        </w:tc>
      </w:tr>
      <w:tr w14:paraId="46D265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132" w:hRule="atLeast"/>
          <w:jc w:val="center"/>
        </w:trPr>
        <w:tc>
          <w:tcPr>
            <w:tcW w:w="9625" w:type="dxa"/>
            <w:gridSpan w:val="3"/>
          </w:tcPr>
          <w:p w14:paraId="2204E5C2">
            <w:pPr>
              <w:spacing w:line="276" w:lineRule="auto"/>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2.3. </w:t>
            </w:r>
            <w:r>
              <w:rPr>
                <w:b/>
                <w:iCs/>
                <w:color w:val="000000" w:themeColor="text1"/>
                <w:sz w:val="28"/>
                <w:szCs w:val="28"/>
                <w14:textFill>
                  <w14:solidFill>
                    <w14:schemeClr w14:val="tx1"/>
                  </w14:solidFill>
                </w14:textFill>
              </w:rPr>
              <w:t>Thực hành sử dụng biến</w:t>
            </w:r>
            <w:r>
              <w:rPr>
                <w:rStyle w:val="5"/>
                <w:color w:val="000000" w:themeColor="text1"/>
                <w:sz w:val="28"/>
                <w:szCs w:val="28"/>
                <w:shd w:val="clear" w:color="auto" w:fill="FFFFFF"/>
                <w14:textFill>
                  <w14:solidFill>
                    <w14:schemeClr w14:val="tx1"/>
                  </w14:solidFill>
                </w14:textFill>
              </w:rPr>
              <w:t xml:space="preserve"> </w:t>
            </w:r>
          </w:p>
          <w:p w14:paraId="30EEF634">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a. Mục tiêu: </w:t>
            </w:r>
          </w:p>
          <w:p w14:paraId="5A68019B">
            <w:pPr>
              <w:pStyle w:val="4"/>
              <w:shd w:val="clear" w:color="auto" w:fill="FFFFFF"/>
              <w:spacing w:before="0" w:beforeAutospacing="0" w:after="0" w:afterAutospacing="0" w:line="276" w:lineRule="auto"/>
              <w:jc w:val="both"/>
              <w:rPr>
                <w:color w:val="000000" w:themeColor="text1"/>
                <w:sz w:val="28"/>
                <w:szCs w:val="28"/>
                <w:shd w:val="clear" w:color="auto" w:fill="FFFFFF"/>
                <w14:textFill>
                  <w14:solidFill>
                    <w14:schemeClr w14:val="tx1"/>
                  </w14:solidFill>
                </w14:textFill>
              </w:rPr>
            </w:pPr>
            <w:r>
              <w:rPr>
                <w:color w:val="000000" w:themeColor="text1"/>
                <w:sz w:val="28"/>
                <w:szCs w:val="28"/>
                <w14:textFill>
                  <w14:solidFill>
                    <w14:schemeClr w14:val="tx1"/>
                  </w14:solidFill>
                </w14:textFill>
              </w:rPr>
              <w:t xml:space="preserve">- </w:t>
            </w:r>
            <w:r>
              <w:rPr>
                <w:color w:val="000000" w:themeColor="text1"/>
                <w:sz w:val="28"/>
                <w:szCs w:val="28"/>
                <w14:textFill>
                  <w14:solidFill>
                    <w14:schemeClr w14:val="tx1"/>
                  </w14:solidFill>
                </w14:textFill>
              </w:rPr>
              <w:t>Sử dụng được biến nhớ trong một số chương trình đơn giản.</w:t>
            </w:r>
            <w:r>
              <w:rPr>
                <w:color w:val="000000" w:themeColor="text1"/>
                <w:sz w:val="28"/>
                <w:szCs w:val="28"/>
                <w:shd w:val="clear" w:color="auto" w:fill="FFFFFF"/>
                <w14:textFill>
                  <w14:solidFill>
                    <w14:schemeClr w14:val="tx1"/>
                  </w14:solidFill>
                </w14:textFill>
              </w:rPr>
              <w:t> </w:t>
            </w:r>
          </w:p>
          <w:p w14:paraId="4CDD5233">
            <w:pPr>
              <w:spacing w:line="276" w:lineRule="auto"/>
              <w:jc w:val="both"/>
              <w:rPr>
                <w:color w:val="000000" w:themeColor="text1"/>
                <w:sz w:val="28"/>
                <w:szCs w:val="28"/>
                <w:shd w:val="clear" w:color="auto" w:fill="FFFFFF"/>
                <w14:textFill>
                  <w14:solidFill>
                    <w14:schemeClr w14:val="tx1"/>
                  </w14:solidFill>
                </w14:textFill>
              </w:rPr>
            </w:pPr>
            <w:r>
              <w:rPr>
                <w:rFonts w:hint="default"/>
                <w:color w:val="FF0000"/>
                <w:sz w:val="28"/>
                <w:szCs w:val="28"/>
              </w:rPr>
              <w:t>3.4.CB2a: Liệt kê được các hướng dẫn đơn giản để hệ thống máy tính giải quyết một vấn đề đơn giản hoặc thực hiện một nhiệm vụ đơn giản.</w:t>
            </w:r>
          </w:p>
          <w:p w14:paraId="0D927655">
            <w:pPr>
              <w:spacing w:line="276" w:lineRule="auto"/>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b. Cách thức thực hiện:</w:t>
            </w:r>
          </w:p>
        </w:tc>
      </w:tr>
      <w:tr w14:paraId="295AE2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693" w:hRule="atLeast"/>
          <w:jc w:val="center"/>
        </w:trPr>
        <w:tc>
          <w:tcPr>
            <w:tcW w:w="4740" w:type="dxa"/>
          </w:tcPr>
          <w:p w14:paraId="57A14C15">
            <w:pPr>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tổ chức hoạt động thực hành theo từng nhiệm vụ 1, 2 và hướng dẫn trong sách giáo khoa.</w:t>
            </w:r>
          </w:p>
          <w:p w14:paraId="61F097DF">
            <w:pPr>
              <w:jc w:val="both"/>
              <w:rPr>
                <w:b/>
                <w:bCs/>
                <w:color w:val="000000" w:themeColor="text1"/>
                <w:sz w:val="28"/>
                <w:szCs w:val="28"/>
                <w14:textFill>
                  <w14:solidFill>
                    <w14:schemeClr w14:val="tx1"/>
                  </w14:solidFill>
                </w14:textFill>
              </w:rPr>
            </w:pPr>
            <w:r>
              <w:rPr>
                <w:b/>
                <w:bCs/>
                <w:color w:val="000000" w:themeColor="text1"/>
                <w:sz w:val="28"/>
                <w:szCs w:val="28"/>
                <w14:textFill>
                  <w14:solidFill>
                    <w14:schemeClr w14:val="tx1"/>
                  </w14:solidFill>
                </w14:textFill>
              </w:rPr>
              <w:t xml:space="preserve">*Lưu ý: </w:t>
            </w:r>
          </w:p>
          <w:p w14:paraId="2F98F175">
            <w:pPr>
              <w:spacing w:before="60" w:after="60" w:line="259"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Ở nhiệm vụ 2, GV có thể giải thích thêm về cách đặt giá trị cho biến Tuổi là giá trị nhập vào từ bàn phím. Điều này thực hiện bằng hai bước:</w:t>
            </w:r>
          </w:p>
          <w:p w14:paraId="0465C691">
            <w:pPr>
              <w:spacing w:before="60" w:after="60" w:line="259"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Bước 1: sử dụng lệnh </w:t>
            </w:r>
            <w:r>
              <w:rPr>
                <w:color w:val="000000" w:themeColor="text1"/>
                <w:sz w:val="28"/>
                <w:szCs w:val="28"/>
                <w14:textFill>
                  <w14:solidFill>
                    <w14:schemeClr w14:val="tx1"/>
                  </w14:solidFill>
                </w14:textFill>
              </w:rPr>
              <w:drawing>
                <wp:inline distT="0" distB="0" distL="0" distR="0">
                  <wp:extent cx="793750" cy="300990"/>
                  <wp:effectExtent l="0" t="0" r="13970" b="3810"/>
                  <wp:docPr id="551107909" name="Picture 1" descr="A blue and white rectangle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107909" name="Picture 1" descr="A blue and white rectangle with black text&#10;&#10;Description automatically generated"/>
                          <pic:cNvPicPr>
                            <a:picLocks noChangeAspect="1"/>
                          </pic:cNvPicPr>
                        </pic:nvPicPr>
                        <pic:blipFill>
                          <a:blip r:embed="rId4"/>
                          <a:stretch>
                            <a:fillRect/>
                          </a:stretch>
                        </pic:blipFill>
                        <pic:spPr>
                          <a:xfrm>
                            <a:off x="0" y="0"/>
                            <a:ext cx="805323" cy="305378"/>
                          </a:xfrm>
                          <a:prstGeom prst="rect">
                            <a:avLst/>
                          </a:prstGeom>
                        </pic:spPr>
                      </pic:pic>
                    </a:graphicData>
                  </a:graphic>
                </wp:inline>
              </w:drawing>
            </w:r>
            <w:r>
              <w:rPr>
                <w:color w:val="000000" w:themeColor="text1"/>
                <w:sz w:val="28"/>
                <w:szCs w:val="28"/>
                <w14:textFill>
                  <w14:solidFill>
                    <w14:schemeClr w14:val="tx1"/>
                  </w14:solidFill>
                </w14:textFill>
              </w:rPr>
              <w:t xml:space="preserve"> để nhập giá trị từ bàn phím, giá trị vừa nhập được lưu vào biến Trả lời.</w:t>
            </w:r>
          </w:p>
          <w:p w14:paraId="5EEEFB36">
            <w:pPr>
              <w:spacing w:before="60" w:after="60" w:line="259"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Bước 2: sử dụng lệnh </w:t>
            </w:r>
            <w:r>
              <w:rPr>
                <w:color w:val="000000" w:themeColor="text1"/>
                <w:sz w:val="28"/>
                <w:szCs w:val="28"/>
                <w14:textFill>
                  <w14:solidFill>
                    <w14:schemeClr w14:val="tx1"/>
                  </w14:solidFill>
                </w14:textFill>
              </w:rPr>
              <w:drawing>
                <wp:inline distT="0" distB="0" distL="0" distR="0">
                  <wp:extent cx="825500" cy="332740"/>
                  <wp:effectExtent l="0" t="0" r="12700" b="2540"/>
                  <wp:docPr id="571151851" name="Picture 1" descr="A orange square with white text and a white arr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151851" name="Picture 1" descr="A orange square with white text and a white arrow&#10;&#10;Description automatically generated"/>
                          <pic:cNvPicPr>
                            <a:picLocks noChangeAspect="1"/>
                          </pic:cNvPicPr>
                        </pic:nvPicPr>
                        <pic:blipFill>
                          <a:blip r:embed="rId5"/>
                          <a:stretch>
                            <a:fillRect/>
                          </a:stretch>
                        </pic:blipFill>
                        <pic:spPr>
                          <a:xfrm>
                            <a:off x="0" y="0"/>
                            <a:ext cx="837069" cy="337403"/>
                          </a:xfrm>
                          <a:prstGeom prst="rect">
                            <a:avLst/>
                          </a:prstGeom>
                        </pic:spPr>
                      </pic:pic>
                    </a:graphicData>
                  </a:graphic>
                </wp:inline>
              </w:drawing>
            </w:r>
            <w:r>
              <w:rPr>
                <w:color w:val="000000" w:themeColor="text1"/>
                <w:sz w:val="28"/>
                <w:szCs w:val="28"/>
                <w14:textFill>
                  <w14:solidFill>
                    <w14:schemeClr w14:val="tx1"/>
                  </w14:solidFill>
                </w14:textFill>
              </w:rPr>
              <w:t xml:space="preserve">để lấy giá trị của biến Trả lời đặt cho biến Tuổi </w:t>
            </w:r>
          </w:p>
          <w:p w14:paraId="112821F5">
            <w:pPr>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Sơ đồ đơn giản là:</w:t>
            </w:r>
          </w:p>
          <w:p w14:paraId="4BAB7797">
            <w:pPr>
              <w:spacing w:before="60" w:after="60" w:line="276" w:lineRule="auto"/>
              <w:jc w:val="center"/>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drawing>
                <wp:inline distT="0" distB="0" distL="0" distR="0">
                  <wp:extent cx="2349500" cy="377190"/>
                  <wp:effectExtent l="0" t="0" r="12700" b="3810"/>
                  <wp:docPr id="1932190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190424" name="Picture 1"/>
                          <pic:cNvPicPr>
                            <a:picLocks noChangeAspect="1"/>
                          </pic:cNvPicPr>
                        </pic:nvPicPr>
                        <pic:blipFill>
                          <a:blip r:embed="rId6"/>
                          <a:stretch>
                            <a:fillRect/>
                          </a:stretch>
                        </pic:blipFill>
                        <pic:spPr>
                          <a:xfrm>
                            <a:off x="0" y="0"/>
                            <a:ext cx="2375700" cy="381396"/>
                          </a:xfrm>
                          <a:prstGeom prst="rect">
                            <a:avLst/>
                          </a:prstGeom>
                        </pic:spPr>
                      </pic:pic>
                    </a:graphicData>
                  </a:graphic>
                </wp:inline>
              </w:drawing>
            </w:r>
          </w:p>
          <w:p w14:paraId="00000061">
            <w:pPr>
              <w:pStyle w:val="4"/>
              <w:shd w:val="clear" w:color="auto" w:fill="FFFFFF"/>
              <w:spacing w:before="0" w:beforeAutospacing="0" w:after="0" w:afterAutospacing="0"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yêu cầu HS chạy thử chương trình để xem chương trình đã thực hiện đúng yêu cầu chưa. Kết thúc thực hành, GV tổ chức đánh giá.</w:t>
            </w:r>
          </w:p>
          <w:p w14:paraId="5D289B09">
            <w:pPr>
              <w:pStyle w:val="4"/>
              <w:shd w:val="clear" w:color="auto" w:fill="FFFFFF"/>
              <w:spacing w:before="0" w:beforeAutospacing="0" w:after="0" w:afterAutospacing="0" w:line="276" w:lineRule="auto"/>
              <w:jc w:val="both"/>
              <w:rPr>
                <w:rFonts w:hint="default"/>
                <w:color w:val="000000" w:themeColor="text1"/>
                <w:sz w:val="28"/>
                <w:szCs w:val="28"/>
                <w:lang w:val="en-US"/>
                <w14:textFill>
                  <w14:solidFill>
                    <w14:schemeClr w14:val="tx1"/>
                  </w14:solidFill>
                </w14:textFill>
              </w:rPr>
            </w:pPr>
            <w:r>
              <w:rPr>
                <w:rFonts w:hint="default" w:ascii="Times New Roman" w:hAnsi="Times New Roman" w:cs="Times New Roman"/>
                <w:color w:val="FF0000"/>
                <w:sz w:val="28"/>
                <w:szCs w:val="28"/>
                <w:lang w:val="en-US"/>
              </w:rPr>
              <w:t xml:space="preserve">* </w:t>
            </w:r>
            <w:r>
              <w:rPr>
                <w:rFonts w:hint="default" w:ascii="Times New Roman" w:hAnsi="Times New Roman" w:eastAsia="SimSun" w:cs="Times New Roman"/>
                <w:color w:val="FF0000"/>
                <w:sz w:val="28"/>
                <w:szCs w:val="28"/>
              </w:rPr>
              <w:t xml:space="preserve">Nếu HS liệt kê thiếu bước </w:t>
            </w:r>
            <w:r>
              <w:rPr>
                <w:rFonts w:hint="default" w:ascii="Times New Roman" w:hAnsi="Times New Roman" w:eastAsia="SimSun" w:cs="Times New Roman"/>
                <w:color w:val="FF0000"/>
                <w:sz w:val="28"/>
                <w:szCs w:val="28"/>
                <w:lang w:val="en-US"/>
              </w:rPr>
              <w:t>,</w:t>
            </w:r>
            <w:bookmarkStart w:id="0" w:name="_GoBack"/>
            <w:bookmarkEnd w:id="0"/>
            <w:r>
              <w:rPr>
                <w:rFonts w:hint="default" w:ascii="Times New Roman" w:hAnsi="Times New Roman" w:eastAsia="SimSun" w:cs="Times New Roman"/>
                <w:color w:val="FF0000"/>
                <w:sz w:val="28"/>
                <w:szCs w:val="28"/>
              </w:rPr>
              <w:t xml:space="preserve"> chương trình sẽ bị lỗi logic. GV yêu cầu HS liệt kê lại các bước máy tính thực hiện để tự phát hiện ra lỗi thiếu sót.</w:t>
            </w:r>
          </w:p>
        </w:tc>
        <w:tc>
          <w:tcPr>
            <w:tcW w:w="3186" w:type="dxa"/>
          </w:tcPr>
          <w:p w14:paraId="46F4C346">
            <w:pPr>
              <w:pStyle w:val="4"/>
              <w:shd w:val="clear" w:color="auto" w:fill="FFFFFF"/>
              <w:spacing w:before="0" w:beforeAutospacing="0" w:after="0" w:afterAutospacing="0" w:line="288" w:lineRule="auto"/>
              <w:jc w:val="both"/>
              <w:rPr>
                <w:color w:val="000000" w:themeColor="text1"/>
                <w:sz w:val="28"/>
                <w:szCs w:val="28"/>
                <w14:textFill>
                  <w14:solidFill>
                    <w14:schemeClr w14:val="tx1"/>
                  </w14:solidFill>
                </w14:textFill>
              </w:rPr>
            </w:pPr>
          </w:p>
          <w:p w14:paraId="28B809D2">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thực hành theo các hướng dẫn để tạo chương trình.</w:t>
            </w:r>
          </w:p>
          <w:p w14:paraId="375D8196">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Mỗi lần chạy thử chương trình, HS nhập giá trị khác nhau để thấy giá trị của biến khác nhau và kết quả thông báo ra màn hình tương ứng với giá trị vừa nhập vào từ bàn phím.</w:t>
            </w:r>
          </w:p>
          <w:p w14:paraId="00000071">
            <w:pPr>
              <w:pStyle w:val="4"/>
              <w:shd w:val="clear" w:color="auto" w:fill="FFFFFF"/>
              <w:spacing w:before="0" w:beforeAutospacing="0" w:after="0" w:afterAutospacing="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Học sinh báo cáo kết quả, nhận xét các nhóm khác.</w:t>
            </w:r>
          </w:p>
        </w:tc>
        <w:tc>
          <w:tcPr>
            <w:tcW w:w="1699" w:type="dxa"/>
          </w:tcPr>
          <w:p w14:paraId="33BF298A">
            <w:pPr>
              <w:pStyle w:val="4"/>
              <w:shd w:val="clear" w:color="auto" w:fill="FFFFFF"/>
              <w:spacing w:before="0" w:beforeAutospacing="0" w:after="0" w:afterAutospacing="0" w:line="288" w:lineRule="auto"/>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w:t>
            </w:r>
            <w:r>
              <w:rPr>
                <w:color w:val="000000" w:themeColor="text1"/>
                <w:sz w:val="28"/>
                <w:szCs w:val="28"/>
                <w14:textFill>
                  <w14:solidFill>
                    <w14:schemeClr w14:val="tx1"/>
                  </w14:solidFill>
                </w14:textFill>
              </w:rPr>
              <w:t>HS thực hành theo các hướng dẫn để tạo chương trình.</w:t>
            </w:r>
          </w:p>
          <w:p w14:paraId="00000072">
            <w:pPr>
              <w:spacing w:line="288" w:lineRule="auto"/>
              <w:jc w:val="both"/>
              <w:rPr>
                <w:color w:val="000000" w:themeColor="text1"/>
                <w:sz w:val="28"/>
                <w:szCs w:val="28"/>
                <w14:textFill>
                  <w14:solidFill>
                    <w14:schemeClr w14:val="tx1"/>
                  </w14:solidFill>
                </w14:textFill>
              </w:rPr>
            </w:pPr>
          </w:p>
        </w:tc>
      </w:tr>
      <w:tr w14:paraId="321AD3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693" w:hRule="atLeast"/>
          <w:jc w:val="center"/>
        </w:trPr>
        <w:tc>
          <w:tcPr>
            <w:tcW w:w="9625" w:type="dxa"/>
            <w:gridSpan w:val="3"/>
          </w:tcPr>
          <w:p w14:paraId="76ED2E92">
            <w:pPr>
              <w:spacing w:line="288"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3. LUYỆN TẬP  (</w:t>
            </w:r>
            <w:r>
              <w:rPr>
                <w:rFonts w:hint="default"/>
                <w:b/>
                <w:color w:val="000000" w:themeColor="text1"/>
                <w:sz w:val="28"/>
                <w:szCs w:val="28"/>
                <w:lang w:val="en-US"/>
                <w14:textFill>
                  <w14:solidFill>
                    <w14:schemeClr w14:val="tx1"/>
                  </w14:solidFill>
                </w14:textFill>
              </w:rPr>
              <w:t>5</w:t>
            </w:r>
            <w:r>
              <w:rPr>
                <w:b/>
                <w:color w:val="000000" w:themeColor="text1"/>
                <w:sz w:val="28"/>
                <w:szCs w:val="28"/>
                <w14:textFill>
                  <w14:solidFill>
                    <w14:schemeClr w14:val="tx1"/>
                  </w14:solidFill>
                </w14:textFill>
              </w:rPr>
              <w:t>’)</w:t>
            </w:r>
          </w:p>
          <w:p w14:paraId="04208770">
            <w:pPr>
              <w:spacing w:line="288" w:lineRule="auto"/>
              <w:jc w:val="both"/>
              <w:rPr>
                <w:iCs/>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a. Mục tiêu:</w:t>
            </w:r>
            <w:r>
              <w:rPr>
                <w:color w:val="000000" w:themeColor="text1"/>
                <w:sz w:val="28"/>
                <w:szCs w:val="28"/>
                <w14:textFill>
                  <w14:solidFill>
                    <w14:schemeClr w14:val="tx1"/>
                  </w14:solidFill>
                </w14:textFill>
              </w:rPr>
              <w:t xml:space="preserve"> </w:t>
            </w:r>
            <w:r>
              <w:rPr>
                <w:color w:val="000000" w:themeColor="text1"/>
                <w:sz w:val="28"/>
                <w:szCs w:val="28"/>
                <w:lang w:val="vi-VN"/>
                <w14:textFill>
                  <w14:solidFill>
                    <w14:schemeClr w14:val="tx1"/>
                  </w14:solidFill>
                </w14:textFill>
              </w:rPr>
              <w:t>Củng cố các kiến thức đã học thông qua các bài luyện tập</w:t>
            </w:r>
            <w:r>
              <w:rPr>
                <w:color w:val="000000" w:themeColor="text1"/>
                <w:sz w:val="28"/>
                <w:szCs w:val="28"/>
                <w14:textFill>
                  <w14:solidFill>
                    <w14:schemeClr w14:val="tx1"/>
                  </w14:solidFill>
                </w14:textFill>
              </w:rPr>
              <w:t>.</w:t>
            </w:r>
          </w:p>
          <w:p w14:paraId="0811E8C0">
            <w:pPr>
              <w:pStyle w:val="4"/>
              <w:shd w:val="clear" w:color="auto" w:fill="FFFFFF"/>
              <w:spacing w:before="0" w:beforeAutospacing="0" w:after="0" w:afterAutospacing="0" w:line="288" w:lineRule="auto"/>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b. Cách thức thực hiện:</w:t>
            </w:r>
          </w:p>
        </w:tc>
      </w:tr>
      <w:tr w14:paraId="244E6F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693" w:hRule="atLeast"/>
          <w:jc w:val="center"/>
        </w:trPr>
        <w:tc>
          <w:tcPr>
            <w:tcW w:w="4740" w:type="dxa"/>
          </w:tcPr>
          <w:p w14:paraId="3E6C58A4">
            <w:pPr>
              <w:spacing w:line="276" w:lineRule="auto"/>
              <w:jc w:val="both"/>
              <w:rPr>
                <w:bCs/>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GV yêu cầu </w:t>
            </w:r>
            <w:r>
              <w:rPr>
                <w:rStyle w:val="8"/>
                <w:rFonts w:ascii="Times New Roman" w:hAnsi="Times New Roman" w:cs="Times New Roman"/>
                <w:color w:val="000000" w:themeColor="text1"/>
                <w:sz w:val="28"/>
                <w:szCs w:val="28"/>
                <w14:textFill>
                  <w14:solidFill>
                    <w14:schemeClr w14:val="tx1"/>
                  </w14:solidFill>
                </w14:textFill>
              </w:rPr>
              <w:t>Mở tệp chương trình HoiTuoi, hướng dẫn HS bổ sung lệnh thay đổi giá trị của biến Tuổi một lượng là 2 và bổ sung lệnh thông báo ra màn hình giá trị của biến Tuổi sau khi thay đổi</w:t>
            </w:r>
            <w:r>
              <w:rPr>
                <w:bCs/>
                <w:color w:val="000000" w:themeColor="text1"/>
                <w:sz w:val="28"/>
                <w:szCs w:val="28"/>
                <w14:textFill>
                  <w14:solidFill>
                    <w14:schemeClr w14:val="tx1"/>
                  </w14:solidFill>
                </w14:textFill>
              </w:rPr>
              <w:t>.</w:t>
            </w:r>
          </w:p>
          <w:p w14:paraId="5D917321">
            <w:pPr>
              <w:spacing w:line="276" w:lineRule="auto"/>
              <w:jc w:val="both"/>
              <w:rPr>
                <w:color w:val="000000" w:themeColor="text1"/>
                <w:sz w:val="28"/>
                <w:szCs w:val="28"/>
                <w14:textFill>
                  <w14:solidFill>
                    <w14:schemeClr w14:val="tx1"/>
                  </w14:solidFill>
                </w14:textFill>
              </w:rPr>
            </w:pPr>
            <w:r>
              <w:rPr>
                <w:bCs/>
                <w:color w:val="000000" w:themeColor="text1"/>
                <w:sz w:val="28"/>
                <w:szCs w:val="28"/>
                <w14:textFill>
                  <w14:solidFill>
                    <w14:schemeClr w14:val="tx1"/>
                  </w14:solidFill>
                </w14:textFill>
              </w:rPr>
              <w:t xml:space="preserve">*Lưu ý: </w:t>
            </w:r>
            <w:r>
              <w:rPr>
                <w:color w:val="000000" w:themeColor="text1"/>
                <w:sz w:val="28"/>
                <w:szCs w:val="28"/>
                <w14:textFill>
                  <w14:solidFill>
                    <w14:schemeClr w14:val="tx1"/>
                  </w14:solidFill>
                </w14:textFill>
              </w:rPr>
              <w:t xml:space="preserve">để quan sát hiển thị số tuổi của An sau khi nhập vào từ bàn phím, cần sử dụng lệnh </w:t>
            </w:r>
            <w:r>
              <w:rPr>
                <w:color w:val="000000" w:themeColor="text1"/>
                <w:sz w:val="28"/>
                <w:szCs w:val="28"/>
                <w14:textFill>
                  <w14:solidFill>
                    <w14:schemeClr w14:val="tx1"/>
                  </w14:solidFill>
                </w14:textFill>
              </w:rPr>
              <w:drawing>
                <wp:inline distT="0" distB="0" distL="0" distR="0">
                  <wp:extent cx="1866900" cy="323850"/>
                  <wp:effectExtent l="0" t="0" r="7620" b="11430"/>
                  <wp:docPr id="923964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964446" name="Picture 1"/>
                          <pic:cNvPicPr>
                            <a:picLocks noChangeAspect="1"/>
                          </pic:cNvPicPr>
                        </pic:nvPicPr>
                        <pic:blipFill>
                          <a:blip r:embed="rId7"/>
                          <a:stretch>
                            <a:fillRect/>
                          </a:stretch>
                        </pic:blipFill>
                        <pic:spPr>
                          <a:xfrm>
                            <a:off x="0" y="0"/>
                            <a:ext cx="1866900" cy="323850"/>
                          </a:xfrm>
                          <a:prstGeom prst="rect">
                            <a:avLst/>
                          </a:prstGeom>
                        </pic:spPr>
                      </pic:pic>
                    </a:graphicData>
                  </a:graphic>
                </wp:inline>
              </w:drawing>
            </w:r>
          </w:p>
          <w:p w14:paraId="729BE000">
            <w:pPr>
              <w:pStyle w:val="4"/>
              <w:shd w:val="clear" w:color="auto" w:fill="FFFFFF"/>
              <w:spacing w:before="0" w:beforeAutospacing="0" w:after="0" w:afterAutospacing="0"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Kết thúc hoạt động, GV tổ chức cho các nhóm báo cáo kết quả thảo luận và tổ chức đánh giá.</w:t>
            </w:r>
          </w:p>
        </w:tc>
        <w:tc>
          <w:tcPr>
            <w:tcW w:w="3186" w:type="dxa"/>
          </w:tcPr>
          <w:p w14:paraId="51BCFB36">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Học sinh thực hành theo hướng dẫn của GV.</w:t>
            </w:r>
          </w:p>
          <w:p w14:paraId="60ED6346">
            <w:pPr>
              <w:pStyle w:val="4"/>
              <w:shd w:val="clear" w:color="auto" w:fill="FFFFFF"/>
              <w:spacing w:before="0" w:beforeAutospacing="0" w:after="0" w:afterAutospacing="0"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Kết thúc thực hành, HS báo cáo kết quả, nhận xét các nhóm khác.</w:t>
            </w:r>
          </w:p>
        </w:tc>
        <w:tc>
          <w:tcPr>
            <w:tcW w:w="1699" w:type="dxa"/>
          </w:tcPr>
          <w:p w14:paraId="653D32BA">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Học sinh thực hành theo hướng dẫn của GV.</w:t>
            </w:r>
          </w:p>
          <w:p w14:paraId="70149F97">
            <w:pPr>
              <w:spacing w:line="276" w:lineRule="auto"/>
              <w:jc w:val="both"/>
              <w:rPr>
                <w:color w:val="000000" w:themeColor="text1"/>
                <w:sz w:val="28"/>
                <w:szCs w:val="28"/>
                <w14:textFill>
                  <w14:solidFill>
                    <w14:schemeClr w14:val="tx1"/>
                  </w14:solidFill>
                </w14:textFill>
              </w:rPr>
            </w:pPr>
          </w:p>
          <w:p w14:paraId="0E065743">
            <w:pPr>
              <w:pStyle w:val="4"/>
              <w:shd w:val="clear" w:color="auto" w:fill="FFFFFF"/>
              <w:spacing w:before="0" w:beforeAutospacing="0" w:after="0" w:afterAutospacing="0" w:line="288" w:lineRule="auto"/>
              <w:rPr>
                <w:color w:val="000000" w:themeColor="text1"/>
                <w:sz w:val="28"/>
                <w:szCs w:val="28"/>
                <w14:textFill>
                  <w14:solidFill>
                    <w14:schemeClr w14:val="tx1"/>
                  </w14:solidFill>
                </w14:textFill>
              </w:rPr>
            </w:pPr>
          </w:p>
        </w:tc>
      </w:tr>
      <w:tr w14:paraId="5CCF78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0" w:hRule="atLeast"/>
          <w:jc w:val="center"/>
        </w:trPr>
        <w:tc>
          <w:tcPr>
            <w:tcW w:w="9625" w:type="dxa"/>
            <w:gridSpan w:val="3"/>
          </w:tcPr>
          <w:p w14:paraId="000000B0">
            <w:pPr>
              <w:spacing w:line="288"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4. VẬN DỤNG  (</w:t>
            </w:r>
            <w:r>
              <w:rPr>
                <w:rFonts w:hint="default"/>
                <w:b/>
                <w:color w:val="000000" w:themeColor="text1"/>
                <w:sz w:val="28"/>
                <w:szCs w:val="28"/>
                <w:lang w:val="en-US"/>
                <w14:textFill>
                  <w14:solidFill>
                    <w14:schemeClr w14:val="tx1"/>
                  </w14:solidFill>
                </w14:textFill>
              </w:rPr>
              <w:t>5</w:t>
            </w:r>
            <w:r>
              <w:rPr>
                <w:b/>
                <w:color w:val="000000" w:themeColor="text1"/>
                <w:sz w:val="28"/>
                <w:szCs w:val="28"/>
                <w14:textFill>
                  <w14:solidFill>
                    <w14:schemeClr w14:val="tx1"/>
                  </w14:solidFill>
                </w14:textFill>
              </w:rPr>
              <w:t>)</w:t>
            </w:r>
          </w:p>
          <w:p w14:paraId="000000B1">
            <w:pPr>
              <w:spacing w:line="288" w:lineRule="auto"/>
              <w:jc w:val="both"/>
              <w:rPr>
                <w:iCs/>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a. Mục tiêu:</w:t>
            </w:r>
            <w:r>
              <w:rPr>
                <w:color w:val="000000" w:themeColor="text1"/>
                <w:sz w:val="28"/>
                <w:szCs w:val="28"/>
                <w14:textFill>
                  <w14:solidFill>
                    <w14:schemeClr w14:val="tx1"/>
                  </w14:solidFill>
                </w14:textFill>
              </w:rPr>
              <w:t xml:space="preserve"> </w:t>
            </w:r>
            <w:r>
              <w:rPr>
                <w:color w:val="000000" w:themeColor="text1"/>
                <w:sz w:val="28"/>
                <w:szCs w:val="28"/>
                <w14:textFill>
                  <w14:solidFill>
                    <w14:schemeClr w14:val="tx1"/>
                  </w14:solidFill>
                </w14:textFill>
              </w:rPr>
              <w:t>Học sinh được phát triển năng lực giải quyết vấn đề và sáng tạo.</w:t>
            </w:r>
          </w:p>
          <w:p w14:paraId="000000B2">
            <w:pPr>
              <w:spacing w:line="288" w:lineRule="auto"/>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b. Cách thức thực hiện:</w:t>
            </w:r>
          </w:p>
        </w:tc>
      </w:tr>
      <w:tr w14:paraId="1E4FDD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0" w:hRule="atLeast"/>
          <w:jc w:val="center"/>
        </w:trPr>
        <w:tc>
          <w:tcPr>
            <w:tcW w:w="4740" w:type="dxa"/>
          </w:tcPr>
          <w:p w14:paraId="7D1D1F5F">
            <w:pPr>
              <w:spacing w:before="60" w:after="60" w:line="276" w:lineRule="auto"/>
              <w:jc w:val="both"/>
              <w:rPr>
                <w:rFonts w:eastAsiaTheme="minorEastAsia"/>
                <w:color w:val="000000" w:themeColor="text1"/>
                <w:sz w:val="28"/>
                <w:szCs w:val="28"/>
                <w:lang w:eastAsia="ja-JP"/>
                <w14:textFill>
                  <w14:solidFill>
                    <w14:schemeClr w14:val="tx1"/>
                  </w14:solidFill>
                </w14:textFill>
              </w:rPr>
            </w:pPr>
            <w:r>
              <w:rPr>
                <w:color w:val="000000" w:themeColor="text1"/>
                <w:sz w:val="28"/>
                <w:szCs w:val="28"/>
                <w14:textFill>
                  <w14:solidFill>
                    <w14:schemeClr w14:val="tx1"/>
                  </w14:solidFill>
                </w14:textFill>
              </w:rPr>
              <w:t xml:space="preserve">- </w:t>
            </w:r>
            <w:r>
              <w:rPr>
                <w:rFonts w:eastAsiaTheme="minorEastAsia"/>
                <w:color w:val="000000" w:themeColor="text1"/>
                <w:sz w:val="28"/>
                <w:szCs w:val="28"/>
                <w:lang w:eastAsia="ja-JP"/>
                <w14:textFill>
                  <w14:solidFill>
                    <w14:schemeClr w14:val="tx1"/>
                  </w14:solidFill>
                </w14:textFill>
              </w:rPr>
              <w:t>Học sinh tạo chương trình theo yêu cầu SGK_T72.</w:t>
            </w:r>
          </w:p>
          <w:p w14:paraId="61498ACD">
            <w:pPr>
              <w:spacing w:before="60" w:after="60"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Kết thúc hoạt động, GV tổ chức cho các nhóm báo cáo kết quả thảo luận và tổ chức đánh giá.</w:t>
            </w:r>
          </w:p>
          <w:p w14:paraId="6263837E">
            <w:pPr>
              <w:tabs>
                <w:tab w:val="left" w:pos="426"/>
              </w:tabs>
              <w:spacing w:line="276" w:lineRule="auto"/>
              <w:ind w:right="-43"/>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tổng kết bài và dặn dò HS trước khi kết thúc tiết học.</w:t>
            </w:r>
          </w:p>
          <w:p w14:paraId="6B1DA9D3">
            <w:pPr>
              <w:tabs>
                <w:tab w:val="left" w:pos="426"/>
              </w:tabs>
              <w:spacing w:line="276" w:lineRule="auto"/>
              <w:ind w:right="-43"/>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GV nhận xét tiết học. </w:t>
            </w:r>
          </w:p>
          <w:p w14:paraId="000000BD">
            <w:pPr>
              <w:tabs>
                <w:tab w:val="left" w:pos="426"/>
              </w:tabs>
              <w:spacing w:line="276" w:lineRule="auto"/>
              <w:ind w:right="-43"/>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Dặn dò về nhà. </w:t>
            </w:r>
          </w:p>
        </w:tc>
        <w:tc>
          <w:tcPr>
            <w:tcW w:w="3186" w:type="dxa"/>
          </w:tcPr>
          <w:p w14:paraId="7FB06F68">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thực hành và quan sát kết quả.</w:t>
            </w:r>
          </w:p>
          <w:p w14:paraId="000000CA">
            <w:pPr>
              <w:pBdr>
                <w:top w:val="none" w:color="auto" w:sz="0" w:space="0"/>
                <w:left w:val="none" w:color="auto" w:sz="0" w:space="0"/>
                <w:bottom w:val="none" w:color="auto" w:sz="0" w:space="0"/>
                <w:right w:val="none" w:color="auto" w:sz="0" w:space="0"/>
                <w:between w:val="none" w:color="auto" w:sz="0" w:space="0"/>
              </w:pBdr>
              <w:spacing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Học sinh báo cáo kết quả, nhận xét các nhóm khác.</w:t>
            </w:r>
          </w:p>
        </w:tc>
        <w:tc>
          <w:tcPr>
            <w:tcW w:w="1699" w:type="dxa"/>
          </w:tcPr>
          <w:p w14:paraId="6B11D270">
            <w:pPr>
              <w:spacing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thực hành và quan sát kết quả.</w:t>
            </w:r>
          </w:p>
          <w:p w14:paraId="000000CB">
            <w:pPr>
              <w:spacing w:line="288" w:lineRule="auto"/>
              <w:rPr>
                <w:color w:val="000000" w:themeColor="text1"/>
                <w:sz w:val="28"/>
                <w:szCs w:val="28"/>
                <w14:textFill>
                  <w14:solidFill>
                    <w14:schemeClr w14:val="tx1"/>
                  </w14:solidFill>
                </w14:textFill>
              </w:rPr>
            </w:pPr>
          </w:p>
        </w:tc>
      </w:tr>
      <w:tr w14:paraId="78FA6E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jc w:val="center"/>
        </w:trPr>
        <w:tc>
          <w:tcPr>
            <w:tcW w:w="9625" w:type="dxa"/>
            <w:gridSpan w:val="3"/>
          </w:tcPr>
          <w:p w14:paraId="25C84AA0">
            <w:pPr>
              <w:tabs>
                <w:tab w:val="left" w:pos="200"/>
                <w:tab w:val="center" w:leader="dot" w:pos="9530"/>
              </w:tabs>
              <w:rPr>
                <w:rFonts w:hint="default" w:ascii="Times New Roman" w:hAnsi="Times New Roman" w:cs="Times New Roman"/>
                <w:b/>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5.CỦNG CỐ, DẶN DÒ (3’)</w:t>
            </w:r>
          </w:p>
          <w:p w14:paraId="323ABD7C">
            <w:pPr>
              <w:tabs>
                <w:tab w:val="left" w:pos="200"/>
                <w:tab w:val="center" w:leader="dot" w:pos="9530"/>
              </w:tabs>
              <w:rPr>
                <w:rFonts w:hint="default" w:ascii="Times New Roman" w:hAnsi="Times New Roman" w:cs="Times New Roman"/>
                <w:b/>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 xml:space="preserve">Củng cố </w:t>
            </w:r>
          </w:p>
          <w:p w14:paraId="1E66B316">
            <w:pPr>
              <w:tabs>
                <w:tab w:val="left" w:pos="200"/>
                <w:tab w:val="center" w:leader="dot" w:pos="9530"/>
              </w:tabs>
              <w:rPr>
                <w:rFonts w:hint="default" w:ascii="Times New Roman" w:hAnsi="Times New Roman" w:cs="Times New Roman"/>
                <w:b/>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GV chốt kiến thức:</w:t>
            </w:r>
            <w:r>
              <w:rPr>
                <w:rFonts w:hint="default" w:ascii="Times New Roman" w:hAnsi="Times New Roman" w:eastAsia="SimSun" w:cs="Times New Roman"/>
                <w:color w:val="000000" w:themeColor="text1"/>
                <w:sz w:val="28"/>
                <w:szCs w:val="28"/>
                <w14:textFill>
                  <w14:solidFill>
                    <w14:schemeClr w14:val="tx1"/>
                  </w14:solidFill>
                </w14:textFill>
              </w:rPr>
              <w:t xml:space="preserve"> Sử dụng biến trong chương trình giúp học sinh </w:t>
            </w:r>
            <w:r>
              <w:rPr>
                <w:rStyle w:val="5"/>
                <w:rFonts w:hint="default" w:ascii="Times New Roman" w:hAnsi="Times New Roman" w:eastAsia="SimSun" w:cs="Times New Roman"/>
                <w:color w:val="000000" w:themeColor="text1"/>
                <w:sz w:val="28"/>
                <w:szCs w:val="28"/>
                <w14:textFill>
                  <w14:solidFill>
                    <w14:schemeClr w14:val="tx1"/>
                  </w14:solidFill>
                </w14:textFill>
              </w:rPr>
              <w:t>quản lý dữ liệu, rèn tư duy lập trình, logic và khả năng tổ chức chương trình hiệu quả.</w:t>
            </w:r>
          </w:p>
          <w:p w14:paraId="14608CE7">
            <w:pPr>
              <w:tabs>
                <w:tab w:val="left" w:pos="200"/>
                <w:tab w:val="center" w:leader="dot" w:pos="9530"/>
              </w:tabs>
              <w:rPr>
                <w:rFonts w:hint="default" w:ascii="Times New Roman" w:hAnsi="Times New Roman" w:cs="Times New Roman"/>
                <w:b/>
                <w:bCs/>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 xml:space="preserve">Dặn dò </w:t>
            </w:r>
          </w:p>
          <w:p w14:paraId="5D1B1842">
            <w:pPr>
              <w:spacing w:line="276" w:lineRule="auto"/>
              <w:jc w:val="both"/>
              <w:rPr>
                <w:rFonts w:hint="default" w:ascii="Times New Roman" w:hAnsi="Times New Roman" w:cs="Times New Roman"/>
                <w:b/>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xml:space="preserve">- Về nhà, </w:t>
            </w:r>
            <w:r>
              <w:rPr>
                <w:rFonts w:hint="default" w:ascii="Times New Roman" w:hAnsi="Times New Roman" w:eastAsia="SimSun" w:cs="Times New Roman"/>
                <w:color w:val="000000" w:themeColor="text1"/>
                <w:sz w:val="28"/>
                <w:szCs w:val="28"/>
                <w14:textFill>
                  <w14:solidFill>
                    <w14:schemeClr w14:val="tx1"/>
                  </w14:solidFill>
                </w14:textFill>
              </w:rPr>
              <w:t xml:space="preserve">Thực hành tạo chương trình nhỏ có </w:t>
            </w:r>
            <w:r>
              <w:rPr>
                <w:rStyle w:val="5"/>
                <w:rFonts w:hint="default" w:ascii="Times New Roman" w:hAnsi="Times New Roman" w:eastAsia="SimSun" w:cs="Times New Roman"/>
                <w:color w:val="000000" w:themeColor="text1"/>
                <w:sz w:val="28"/>
                <w:szCs w:val="28"/>
                <w14:textFill>
                  <w14:solidFill>
                    <w14:schemeClr w14:val="tx1"/>
                  </w14:solidFill>
                </w14:textFill>
              </w:rPr>
              <w:t>ít nhất 2 biến</w:t>
            </w:r>
            <w:r>
              <w:rPr>
                <w:rFonts w:hint="default" w:ascii="Times New Roman" w:hAnsi="Times New Roman" w:eastAsia="SimSun" w:cs="Times New Roman"/>
                <w:color w:val="000000" w:themeColor="text1"/>
                <w:sz w:val="28"/>
                <w:szCs w:val="28"/>
                <w14:textFill>
                  <w14:solidFill>
                    <w14:schemeClr w14:val="tx1"/>
                  </w14:solidFill>
                </w14:textFill>
              </w:rPr>
              <w:t xml:space="preserve"> để lưu dữ liệu.</w:t>
            </w:r>
          </w:p>
          <w:p w14:paraId="734D6C65">
            <w:pPr>
              <w:spacing w:line="288" w:lineRule="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IV. ĐIỀU CHỈNH SAU BÀI DẠY</w:t>
            </w:r>
            <w:r>
              <w:rPr>
                <w:rFonts w:hint="default" w:ascii="Times New Roman" w:hAnsi="Times New Roman" w:cs="Times New Roman"/>
                <w:color w:val="000000" w:themeColor="text1"/>
                <w:sz w:val="28"/>
                <w:szCs w:val="28"/>
                <w14:textFill>
                  <w14:solidFill>
                    <w14:schemeClr w14:val="tx1"/>
                  </w14:solidFill>
                </w14:textFill>
              </w:rPr>
              <w:tab/>
            </w:r>
          </w:p>
          <w:p w14:paraId="7C446243">
            <w:pPr>
              <w:tabs>
                <w:tab w:val="left" w:pos="200"/>
                <w:tab w:val="center" w:leader="dot" w:pos="9530"/>
              </w:tabs>
              <w:spacing w:line="288" w:lineRule="auto"/>
              <w:rPr>
                <w:bCs/>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ab/>
            </w:r>
            <w:r>
              <w:rPr>
                <w:bCs/>
                <w:color w:val="000000" w:themeColor="text1"/>
                <w:sz w:val="28"/>
                <w:szCs w:val="28"/>
                <w14:textFill>
                  <w14:solidFill>
                    <w14:schemeClr w14:val="tx1"/>
                  </w14:solidFill>
                </w14:textFill>
              </w:rPr>
              <w:tab/>
            </w:r>
          </w:p>
          <w:p w14:paraId="000000CF">
            <w:pPr>
              <w:tabs>
                <w:tab w:val="left" w:pos="200"/>
                <w:tab w:val="center" w:leader="dot" w:pos="9530"/>
              </w:tabs>
              <w:spacing w:line="288" w:lineRule="auto"/>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ab/>
            </w:r>
            <w:r>
              <w:rPr>
                <w:color w:val="000000" w:themeColor="text1"/>
                <w:sz w:val="28"/>
                <w:szCs w:val="28"/>
                <w14:textFill>
                  <w14:solidFill>
                    <w14:schemeClr w14:val="tx1"/>
                  </w14:solidFill>
                </w14:textFill>
              </w:rPr>
              <w:tab/>
            </w:r>
          </w:p>
        </w:tc>
      </w:tr>
    </w:tbl>
    <w:p w14:paraId="2169B71F">
      <w:pPr>
        <w:rPr>
          <w:color w:val="000000" w:themeColor="text1"/>
          <w14:textFill>
            <w14:solidFill>
              <w14:schemeClr w14:val="tx1"/>
            </w14:solidFill>
          </w14:textFill>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A9B1ECB"/>
    <w:rsid w:val="0E485256"/>
    <w:rsid w:val="19651B39"/>
    <w:rsid w:val="2A9B1E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Normal (Web)"/>
    <w:basedOn w:val="1"/>
    <w:unhideWhenUsed/>
    <w:qFormat/>
    <w:uiPriority w:val="0"/>
    <w:pPr>
      <w:spacing w:before="100" w:beforeAutospacing="1" w:after="100" w:afterAutospacing="1"/>
    </w:pPr>
  </w:style>
  <w:style w:type="character" w:styleId="5">
    <w:name w:val="Strong"/>
    <w:qFormat/>
    <w:uiPriority w:val="0"/>
    <w:rPr>
      <w:b/>
      <w:bCs/>
    </w:rPr>
  </w:style>
  <w:style w:type="table" w:customStyle="1" w:styleId="6">
    <w:name w:val="_Style 58"/>
    <w:basedOn w:val="3"/>
    <w:qFormat/>
    <w:uiPriority w:val="0"/>
    <w:rPr>
      <w:sz w:val="28"/>
      <w:szCs w:val="28"/>
    </w:rPr>
    <w:tblPr>
      <w:tblCellMar>
        <w:left w:w="115" w:type="dxa"/>
        <w:right w:w="115" w:type="dxa"/>
      </w:tblCellMar>
    </w:tblPr>
  </w:style>
  <w:style w:type="paragraph" w:styleId="7">
    <w:name w:val="List Paragraph"/>
    <w:basedOn w:val="1"/>
    <w:qFormat/>
    <w:uiPriority w:val="34"/>
    <w:pPr>
      <w:spacing w:after="200" w:line="276" w:lineRule="auto"/>
      <w:ind w:left="720"/>
      <w:contextualSpacing/>
    </w:pPr>
    <w:rPr>
      <w:rFonts w:asciiTheme="minorHAnsi" w:hAnsiTheme="minorHAnsi" w:eastAsiaTheme="minorHAnsi" w:cstheme="minorBidi"/>
      <w:sz w:val="22"/>
      <w:szCs w:val="22"/>
    </w:rPr>
  </w:style>
  <w:style w:type="character" w:customStyle="1" w:styleId="8">
    <w:name w:val="fontstyle01"/>
    <w:basedOn w:val="2"/>
    <w:qFormat/>
    <w:uiPriority w:val="0"/>
    <w:rPr>
      <w:rFonts w:hint="default" w:ascii="Calibri" w:hAnsi="Calibri" w:cs="Calibri"/>
      <w:color w:val="403F41"/>
      <w:sz w:val="24"/>
      <w:szCs w:val="24"/>
    </w:rPr>
  </w:style>
  <w:style w:type="table" w:customStyle="1" w:styleId="9">
    <w:name w:val="_Style 64"/>
    <w:basedOn w:val="3"/>
    <w:qFormat/>
    <w:uiPriority w:val="0"/>
    <w:rPr>
      <w:sz w:val="28"/>
      <w:szCs w:val="28"/>
    </w:rPr>
    <w:tblPr>
      <w:tblCellMar>
        <w:left w:w="115" w:type="dxa"/>
        <w:right w:w="115"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2025-10-30T05:58:00Z</dcterms:created>
  <dc:creator>ASUS</dc:creator>
  <cp:lastModifiedBy>Đà Xuân</cp:lastModifiedBy>
  <dcterms:modified xsi:type="dcterms:W3CDTF">2025-12-29T13:27:02Z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AD69514007A44FC4ADDC2FDADFBB5A68_11</vt:lpwstr>
  </property>
</Properties>
</file>