
<file path=[Content_Types].xml><?xml version="1.0" encoding="utf-8"?>
<Types xmlns="http://schemas.openxmlformats.org/package/2006/content-types">
  <Default Extension="wmf" ContentType="image/x-wmf"/>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080A4">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8</w:t>
      </w:r>
    </w:p>
    <w:p w14:paraId="37F86E62">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3: TỔ CHỨC LƯU TRỮ, TÌM KIẾM VÀ TRAO ĐỔI THÔNG TIN</w:t>
      </w:r>
    </w:p>
    <w:p w14:paraId="50AF8908">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4: CÂY THƯ MỤC (T2)</w:t>
      </w:r>
    </w:p>
    <w:p w14:paraId="7928D32A">
      <w:pPr>
        <w:rPr>
          <w:b/>
          <w:sz w:val="28"/>
          <w:szCs w:val="28"/>
        </w:rPr>
      </w:pPr>
      <w:r>
        <w:rPr>
          <w:b/>
          <w:sz w:val="28"/>
          <w:szCs w:val="28"/>
        </w:rPr>
        <w:t>I. YÊU CẦU CẦN ĐẠT</w:t>
      </w:r>
    </w:p>
    <w:p w14:paraId="2E39FB9A">
      <w:pPr>
        <w:spacing w:line="276" w:lineRule="auto"/>
        <w:jc w:val="both"/>
        <w:rPr>
          <w:b/>
          <w:sz w:val="28"/>
          <w:szCs w:val="28"/>
        </w:rPr>
      </w:pPr>
      <w:r>
        <w:rPr>
          <w:b/>
          <w:sz w:val="28"/>
          <w:szCs w:val="28"/>
        </w:rPr>
        <w:t>1. Kiến thức, kĩ năng.</w:t>
      </w:r>
    </w:p>
    <w:p w14:paraId="01761AD7">
      <w:pPr>
        <w:spacing w:line="276" w:lineRule="auto"/>
        <w:jc w:val="both"/>
        <w:rPr>
          <w:i/>
          <w:sz w:val="28"/>
          <w:szCs w:val="28"/>
        </w:rPr>
      </w:pPr>
      <w:r>
        <w:rPr>
          <w:i/>
          <w:sz w:val="28"/>
          <w:szCs w:val="28"/>
        </w:rPr>
        <w:t>Sau bài học này, HS sẽ:</w:t>
      </w:r>
    </w:p>
    <w:p w14:paraId="2AF0600E">
      <w:pPr>
        <w:spacing w:line="276" w:lineRule="auto"/>
        <w:ind w:firstLine="720"/>
        <w:jc w:val="both"/>
        <w:rPr>
          <w:i/>
          <w:sz w:val="28"/>
          <w:szCs w:val="28"/>
        </w:rPr>
      </w:pPr>
      <w:r>
        <w:rPr>
          <w:sz w:val="28"/>
          <w:szCs w:val="28"/>
        </w:rPr>
        <w:t xml:space="preserve">- </w:t>
      </w:r>
      <w:r>
        <w:rPr>
          <w:color w:val="000000"/>
          <w:sz w:val="28"/>
          <w:szCs w:val="28"/>
        </w:rPr>
        <w:t>Tạo được các thư mục được minh hoạ với cấu trúc cây hợp lí.</w:t>
      </w:r>
    </w:p>
    <w:p w14:paraId="62A1CA88">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ind w:firstLine="720"/>
        <w:jc w:val="both"/>
        <w:rPr>
          <w:color w:val="000000"/>
          <w:sz w:val="28"/>
          <w:szCs w:val="28"/>
        </w:rPr>
      </w:pPr>
      <w:r>
        <w:rPr>
          <w:color w:val="000000"/>
          <w:sz w:val="28"/>
          <w:szCs w:val="28"/>
        </w:rPr>
        <w:t>- Sử dụng được công cụ tìm</w:t>
      </w:r>
      <w:bookmarkStart w:id="0" w:name="_GoBack"/>
      <w:bookmarkEnd w:id="0"/>
      <w:r>
        <w:rPr>
          <w:color w:val="000000"/>
          <w:sz w:val="28"/>
          <w:szCs w:val="28"/>
        </w:rPr>
        <w:t xml:space="preserve"> kiếm trên máy tính để tìm các thư mục và các tệp.</w:t>
      </w:r>
    </w:p>
    <w:p w14:paraId="73E3B9C1">
      <w:pPr>
        <w:spacing w:line="276" w:lineRule="auto"/>
        <w:jc w:val="both"/>
        <w:rPr>
          <w:sz w:val="28"/>
          <w:szCs w:val="28"/>
        </w:rPr>
      </w:pPr>
      <w:r>
        <w:rPr>
          <w:b/>
          <w:sz w:val="28"/>
          <w:szCs w:val="28"/>
        </w:rPr>
        <w:t>2. Năng lực.</w:t>
      </w:r>
    </w:p>
    <w:p w14:paraId="025A0A51">
      <w:pPr>
        <w:spacing w:line="276" w:lineRule="auto"/>
        <w:ind w:firstLine="720"/>
        <w:jc w:val="both"/>
        <w:rPr>
          <w:color w:val="000000"/>
          <w:sz w:val="28"/>
          <w:szCs w:val="28"/>
        </w:rPr>
      </w:pPr>
      <w:r>
        <w:rPr>
          <w:i/>
          <w:sz w:val="28"/>
          <w:szCs w:val="28"/>
        </w:rPr>
        <w:t xml:space="preserve">- </w:t>
      </w:r>
      <w:r>
        <w:rPr>
          <w:color w:val="000000"/>
          <w:sz w:val="28"/>
          <w:szCs w:val="28"/>
        </w:rPr>
        <w:t>Năng lực tự chủ, tự học: Học sinh thể hiện khả năng tổ chức và sắp xếp thông tin một cách độc lập và có trách nhiệm.</w:t>
      </w:r>
    </w:p>
    <w:p w14:paraId="534A79CD">
      <w:pPr>
        <w:spacing w:line="276" w:lineRule="auto"/>
        <w:ind w:firstLine="720"/>
        <w:jc w:val="both"/>
        <w:rPr>
          <w:sz w:val="28"/>
          <w:szCs w:val="28"/>
        </w:rPr>
      </w:pPr>
      <w:r>
        <w:rPr>
          <w:color w:val="000000"/>
          <w:sz w:val="28"/>
          <w:szCs w:val="28"/>
        </w:rPr>
        <w:t>- Năng lực giao tiếp và hợp tác: Học sinh biết cách trao đổi thông tin với bạn bè để tổ chức và sắp xếp thông tin chính xác.</w:t>
      </w:r>
      <w:r>
        <w:rPr>
          <w:i/>
          <w:sz w:val="28"/>
          <w:szCs w:val="28"/>
        </w:rPr>
        <w:t xml:space="preserve"> </w:t>
      </w:r>
    </w:p>
    <w:p w14:paraId="6B2F860A">
      <w:pPr>
        <w:spacing w:line="276" w:lineRule="auto"/>
        <w:jc w:val="both"/>
        <w:rPr>
          <w:sz w:val="28"/>
          <w:szCs w:val="28"/>
        </w:rPr>
      </w:pPr>
      <w:r>
        <w:rPr>
          <w:b/>
          <w:sz w:val="28"/>
          <w:szCs w:val="28"/>
        </w:rPr>
        <w:t xml:space="preserve">3. Phẩm chất. </w:t>
      </w:r>
    </w:p>
    <w:p w14:paraId="193612F0">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ind w:firstLine="720"/>
        <w:jc w:val="both"/>
        <w:rPr>
          <w:color w:val="000000"/>
          <w:sz w:val="28"/>
          <w:szCs w:val="28"/>
        </w:rPr>
      </w:pPr>
      <w:r>
        <w:rPr>
          <w:color w:val="000000"/>
          <w:sz w:val="28"/>
          <w:szCs w:val="28"/>
        </w:rPr>
        <w:t>- Hợp tác, có tinh thần làm việc nhóm, tôn trọng sự khác biệt.</w:t>
      </w:r>
    </w:p>
    <w:p w14:paraId="4A814AD7">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ind w:firstLine="720"/>
        <w:jc w:val="both"/>
        <w:rPr>
          <w:color w:val="000000"/>
          <w:sz w:val="28"/>
          <w:szCs w:val="28"/>
        </w:rPr>
      </w:pPr>
      <w:r>
        <w:rPr>
          <w:color w:val="000000"/>
          <w:sz w:val="28"/>
          <w:szCs w:val="28"/>
        </w:rPr>
        <w:t>- Chăm chỉ, cẩn thận khi thực hiện nhiệm vụ thực hành nội dung cây thư mục trên máy tính.</w:t>
      </w:r>
    </w:p>
    <w:p w14:paraId="5D210926">
      <w:pPr>
        <w:spacing w:line="276" w:lineRule="auto"/>
        <w:jc w:val="both"/>
        <w:rPr>
          <w:color w:val="FF0000"/>
          <w:sz w:val="28"/>
          <w:szCs w:val="28"/>
        </w:rPr>
      </w:pPr>
      <w:r>
        <w:rPr>
          <w:b/>
          <w:sz w:val="28"/>
          <w:szCs w:val="28"/>
        </w:rPr>
        <w:t>II. ĐỒ DÙNG</w:t>
      </w:r>
      <w:r>
        <w:rPr>
          <w:b/>
          <w:color w:val="FF0000"/>
          <w:sz w:val="28"/>
          <w:szCs w:val="28"/>
        </w:rPr>
        <w:t xml:space="preserve"> </w:t>
      </w:r>
      <w:r>
        <w:rPr>
          <w:b/>
          <w:color w:val="000000"/>
          <w:sz w:val="28"/>
          <w:szCs w:val="28"/>
        </w:rPr>
        <w:t xml:space="preserve">DẠY HỌC </w:t>
      </w:r>
    </w:p>
    <w:p w14:paraId="5768D7FC">
      <w:pPr>
        <w:spacing w:line="276" w:lineRule="auto"/>
        <w:jc w:val="both"/>
        <w:rPr>
          <w:sz w:val="28"/>
          <w:szCs w:val="28"/>
        </w:rPr>
      </w:pPr>
      <w:r>
        <w:rPr>
          <w:b/>
          <w:sz w:val="28"/>
          <w:szCs w:val="28"/>
        </w:rPr>
        <w:t xml:space="preserve">1. Giáo viên: </w:t>
      </w:r>
      <w:r>
        <w:rPr>
          <w:sz w:val="28"/>
          <w:szCs w:val="28"/>
        </w:rPr>
        <w:t>SGK, SGV, tivi, giáo án điện tử.</w:t>
      </w:r>
    </w:p>
    <w:p w14:paraId="6C32CEF0">
      <w:pPr>
        <w:spacing w:line="276" w:lineRule="auto"/>
        <w:jc w:val="both"/>
        <w:rPr>
          <w:b/>
          <w:sz w:val="28"/>
          <w:szCs w:val="28"/>
        </w:rPr>
      </w:pPr>
      <w:r>
        <w:rPr>
          <w:b/>
          <w:sz w:val="28"/>
          <w:szCs w:val="28"/>
        </w:rPr>
        <w:t xml:space="preserve">2. Học sinh: </w:t>
      </w:r>
      <w:r>
        <w:rPr>
          <w:sz w:val="28"/>
          <w:szCs w:val="28"/>
        </w:rPr>
        <w:t>SGK, vở ghi,…</w:t>
      </w:r>
    </w:p>
    <w:p w14:paraId="7439B8B5">
      <w:pPr>
        <w:spacing w:line="276" w:lineRule="auto"/>
        <w:rPr>
          <w:b/>
          <w:sz w:val="28"/>
          <w:szCs w:val="28"/>
        </w:rPr>
      </w:pPr>
      <w:r>
        <w:rPr>
          <w:b/>
          <w:sz w:val="28"/>
          <w:szCs w:val="28"/>
        </w:rPr>
        <w:t>III. CÁC HOẠT ĐỘNG DẠY HỌC</w:t>
      </w:r>
    </w:p>
    <w:tbl>
      <w:tblPr>
        <w:tblStyle w:val="12"/>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710"/>
      </w:tblGrid>
      <w:tr w14:paraId="4FD2C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656FEAC4">
            <w:pPr>
              <w:spacing w:line="276" w:lineRule="auto"/>
              <w:jc w:val="center"/>
              <w:rPr>
                <w:b/>
              </w:rPr>
            </w:pPr>
            <w:r>
              <w:rPr>
                <w:b/>
              </w:rPr>
              <w:t>Hoạt động của GV</w:t>
            </w:r>
          </w:p>
        </w:tc>
        <w:tc>
          <w:tcPr>
            <w:tcW w:w="3600" w:type="dxa"/>
          </w:tcPr>
          <w:p w14:paraId="118E5A84">
            <w:pPr>
              <w:spacing w:line="276" w:lineRule="auto"/>
              <w:jc w:val="center"/>
              <w:rPr>
                <w:b/>
              </w:rPr>
            </w:pPr>
            <w:r>
              <w:rPr>
                <w:b/>
              </w:rPr>
              <w:t>Hoạt động của HS</w:t>
            </w:r>
          </w:p>
        </w:tc>
        <w:tc>
          <w:tcPr>
            <w:tcW w:w="1710" w:type="dxa"/>
          </w:tcPr>
          <w:p w14:paraId="1D33305B">
            <w:pPr>
              <w:spacing w:line="276" w:lineRule="auto"/>
              <w:jc w:val="center"/>
              <w:rPr>
                <w:b/>
              </w:rPr>
            </w:pPr>
            <w:r>
              <w:rPr>
                <w:b/>
              </w:rPr>
              <w:t>HTHSY/KT</w:t>
            </w:r>
          </w:p>
        </w:tc>
      </w:tr>
      <w:tr w14:paraId="5171F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63598FFA">
            <w:pPr>
              <w:spacing w:line="276" w:lineRule="auto"/>
              <w:jc w:val="both"/>
              <w:rPr>
                <w:b/>
              </w:rPr>
            </w:pPr>
            <w:r>
              <w:rPr>
                <w:b/>
              </w:rPr>
              <w:t>1. KHỞI ĐỘNG (5’)</w:t>
            </w:r>
          </w:p>
          <w:p w14:paraId="7DF546A7">
            <w:pPr>
              <w:spacing w:line="276" w:lineRule="auto"/>
              <w:jc w:val="both"/>
              <w:rPr>
                <w:i/>
              </w:rPr>
            </w:pPr>
            <w:r>
              <w:rPr>
                <w:b/>
              </w:rPr>
              <w:t xml:space="preserve">a. Mục tiêu: </w:t>
            </w:r>
            <w:r>
              <w:t>Tạo không khí học tập, HS nhận thức được mục tiêu của bài học.</w:t>
            </w:r>
          </w:p>
          <w:p w14:paraId="45A476E5">
            <w:pPr>
              <w:spacing w:line="276" w:lineRule="auto"/>
              <w:rPr>
                <w:b/>
              </w:rPr>
            </w:pPr>
            <w:r>
              <w:rPr>
                <w:b/>
              </w:rPr>
              <w:t>b. Cách thức thực hiện:</w:t>
            </w:r>
          </w:p>
        </w:tc>
      </w:tr>
      <w:tr w14:paraId="11482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1D10DDC1">
            <w:p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GV trình chiếu cây thư mục:</w:t>
            </w:r>
          </w:p>
          <w:p w14:paraId="2B180537">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object>
                <v:shape id="_x0000_i1025" o:spt="75" type="#_x0000_t75" style="height:83pt;width:151pt;" o:ole="t" filled="f" o:preferrelative="t" stroked="f" coordsize="21600,21600">
                  <v:path/>
                  <v:fill on="f" focussize="0,0"/>
                  <v:stroke on="f" joinstyle="miter"/>
                  <v:imagedata r:id="rId7" o:title=""/>
                  <o:lock v:ext="edit" aspectratio="t"/>
                  <w10:wrap type="none"/>
                  <w10:anchorlock/>
                </v:shape>
                <o:OLEObject Type="Embed" ProgID="PBrush" ShapeID="_x0000_i1025" DrawAspect="Content" ObjectID="_1468075725" r:id="rId6">
                  <o:LockedField>false</o:LockedField>
                </o:OLEObject>
              </w:object>
            </w:r>
          </w:p>
          <w:p w14:paraId="538CC920">
            <w:p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GV yêu cầu HS thực hiện thao tác tạo thư mục như mẫu trên.</w:t>
            </w:r>
          </w:p>
          <w:p w14:paraId="5B0CA8AA">
            <w:p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GV gọi HS nhận xét.</w:t>
            </w:r>
          </w:p>
          <w:p w14:paraId="0FAF6C02">
            <w:p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GV nhận xét và tuyên dương.</w:t>
            </w:r>
          </w:p>
          <w:p w14:paraId="57CF51EE">
            <w:pPr>
              <w:pBdr>
                <w:top w:val="none" w:color="auto" w:sz="0" w:space="0"/>
                <w:left w:val="none" w:color="auto" w:sz="0" w:space="0"/>
                <w:bottom w:val="none" w:color="auto" w:sz="0" w:space="0"/>
                <w:right w:val="none" w:color="auto" w:sz="0" w:space="0"/>
                <w:between w:val="none" w:color="auto" w:sz="0" w:space="0"/>
              </w:pBdr>
              <w:jc w:val="both"/>
              <w:rPr>
                <w:b/>
                <w:color w:val="000000"/>
              </w:rPr>
            </w:pPr>
            <w:r>
              <w:rPr>
                <w:color w:val="000000"/>
              </w:rPr>
              <w:t xml:space="preserve">- GV nhận xét và dẫn dắt HS vào bài: </w:t>
            </w:r>
            <w:r>
              <w:rPr>
                <w:b/>
                <w:color w:val="000000"/>
              </w:rPr>
              <w:t>Bài 4: Cây thư mục (tiết 2).</w:t>
            </w:r>
          </w:p>
          <w:p w14:paraId="4787030F">
            <w:pPr>
              <w:spacing w:line="276" w:lineRule="auto"/>
              <w:jc w:val="both"/>
            </w:pPr>
            <w:r>
              <w:t>- GV ghi bảng.</w:t>
            </w:r>
          </w:p>
        </w:tc>
        <w:tc>
          <w:tcPr>
            <w:tcW w:w="3600" w:type="dxa"/>
          </w:tcPr>
          <w:p w14:paraId="218D29FF">
            <w:pPr>
              <w:jc w:val="both"/>
            </w:pPr>
            <w:r>
              <w:t>- HS quan sát.</w:t>
            </w:r>
          </w:p>
          <w:p w14:paraId="3F90E36B">
            <w:pPr>
              <w:jc w:val="both"/>
            </w:pPr>
          </w:p>
          <w:p w14:paraId="34715A29">
            <w:pPr>
              <w:jc w:val="both"/>
            </w:pPr>
          </w:p>
          <w:p w14:paraId="7B9CAC02">
            <w:pPr>
              <w:jc w:val="both"/>
            </w:pPr>
            <w:r>
              <w:t>- HS thực hiện theo yêu cầu GV.</w:t>
            </w:r>
          </w:p>
          <w:p w14:paraId="447FD61E">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77460D71">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557EB25E">
            <w:pPr>
              <w:jc w:val="both"/>
            </w:pPr>
            <w:r>
              <w:t>- HS nhận xét.</w:t>
            </w:r>
          </w:p>
          <w:p w14:paraId="788DA5F9">
            <w:pPr>
              <w:jc w:val="both"/>
            </w:pPr>
            <w:r>
              <w:t>- HS lắng nghe và tuyên dương HS.</w:t>
            </w:r>
          </w:p>
          <w:p w14:paraId="6D253BE3">
            <w:pPr>
              <w:jc w:val="both"/>
            </w:pPr>
            <w:r>
              <w:t>- HS lắng nghe.</w:t>
            </w:r>
          </w:p>
          <w:p w14:paraId="48776C2D">
            <w:pPr>
              <w:jc w:val="both"/>
            </w:pPr>
          </w:p>
          <w:p w14:paraId="287DC5CD">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HS ghi tiêu đề bài vào vở.</w:t>
            </w:r>
          </w:p>
        </w:tc>
        <w:tc>
          <w:tcPr>
            <w:tcW w:w="1710" w:type="dxa"/>
          </w:tcPr>
          <w:p w14:paraId="7C1A1FF0">
            <w:pPr>
              <w:spacing w:line="276" w:lineRule="auto"/>
              <w:jc w:val="both"/>
              <w:rPr>
                <w:color w:val="000000"/>
              </w:rPr>
            </w:pPr>
            <w:r>
              <w:rPr>
                <w:color w:val="000000"/>
              </w:rPr>
              <w:t xml:space="preserve">- </w:t>
            </w:r>
            <w:r>
              <w:t>HS quan sát.</w:t>
            </w:r>
          </w:p>
        </w:tc>
      </w:tr>
      <w:tr w14:paraId="74CF3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18BBB9AF">
            <w:pPr>
              <w:spacing w:line="276" w:lineRule="auto"/>
              <w:rPr>
                <w:b/>
              </w:rPr>
            </w:pPr>
            <w:r>
              <w:rPr>
                <w:b/>
              </w:rPr>
              <w:t xml:space="preserve">2. THỰC HÀNH   (25’) </w:t>
            </w:r>
          </w:p>
        </w:tc>
      </w:tr>
      <w:tr w14:paraId="35232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4BE0E14C">
            <w:pPr>
              <w:spacing w:line="276" w:lineRule="auto"/>
              <w:jc w:val="both"/>
              <w:rPr>
                <w:b/>
              </w:rPr>
            </w:pPr>
            <w:r>
              <w:rPr>
                <w:b/>
              </w:rPr>
              <w:t>2.1. Thực hành tạo cấu trúc cây thư mục và sử dụng công cụ tìm kiếm trên máy tính. (15’)</w:t>
            </w:r>
          </w:p>
          <w:p w14:paraId="0D2FF38F">
            <w:pPr>
              <w:spacing w:line="276" w:lineRule="auto"/>
              <w:jc w:val="both"/>
              <w:rPr>
                <w:b/>
              </w:rPr>
            </w:pPr>
            <w:r>
              <w:rPr>
                <w:b/>
              </w:rPr>
              <w:t xml:space="preserve">a. Mục tiêu: </w:t>
            </w:r>
          </w:p>
          <w:p w14:paraId="039F6B5A">
            <w:pPr>
              <w:spacing w:line="276" w:lineRule="auto"/>
              <w:jc w:val="both"/>
            </w:pPr>
            <w:r>
              <w:t>- Học sinh thực hành tạo cấu trúc cây thư mục và sử dụng công cụ tìm kiếm trên máy tính.</w:t>
            </w:r>
          </w:p>
          <w:p w14:paraId="15E60A3B">
            <w:pPr>
              <w:spacing w:line="276" w:lineRule="auto"/>
              <w:rPr>
                <w:b/>
              </w:rPr>
            </w:pPr>
            <w:r>
              <w:rPr>
                <w:b/>
              </w:rPr>
              <w:t>b. Cách thức thực hiện:</w:t>
            </w:r>
          </w:p>
        </w:tc>
      </w:tr>
      <w:tr w14:paraId="74DC6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jc w:val="center"/>
        </w:trPr>
        <w:tc>
          <w:tcPr>
            <w:tcW w:w="4315" w:type="dxa"/>
          </w:tcPr>
          <w:p w14:paraId="2056A5A4">
            <w:pPr>
              <w:jc w:val="both"/>
            </w:pPr>
            <w:r>
              <w:t>- GV trình chiếu và gọi HS đọc Nhiệm vụ 1 và hướng dẫn thực hiện theo SGK/22.</w:t>
            </w:r>
          </w:p>
          <w:p w14:paraId="371D3A14">
            <w:pPr>
              <w:jc w:val="both"/>
            </w:pPr>
            <w:r>
              <w:t>- GV cho HS thảo luận nhóm đôi hoàn thành yêu cầu trên (5’).</w:t>
            </w:r>
          </w:p>
          <w:p w14:paraId="7749DF43">
            <w:pPr>
              <w:jc w:val="both"/>
            </w:pPr>
            <w:r>
              <w:t>- GV gọi HS lên trình bày và thực hiện.</w:t>
            </w:r>
          </w:p>
          <w:p w14:paraId="680710E9">
            <w:pPr>
              <w:jc w:val="both"/>
            </w:pPr>
            <w:r>
              <w:t>- GV gọi HS nhận xét.</w:t>
            </w:r>
          </w:p>
          <w:p w14:paraId="7220B958">
            <w:pPr>
              <w:jc w:val="both"/>
            </w:pPr>
            <w:r>
              <w:t>- GV nhận xét và chốt nội dung Nhiệm vụ 1.</w:t>
            </w:r>
          </w:p>
          <w:p w14:paraId="6C736B17">
            <w:pPr>
              <w:jc w:val="both"/>
            </w:pPr>
            <w:r>
              <w:t>- GV trình chiếu và gọi HS đọc Nhiệm vụ 2 và hướng dẫn thực hiện theo SGK/22; 23.</w:t>
            </w:r>
          </w:p>
          <w:p w14:paraId="22E03097">
            <w:pPr>
              <w:jc w:val="both"/>
            </w:pPr>
            <w:r>
              <w:t>- GV cho HS thảo luận nhóm đôi hoàn thành yêu cầu trên (2’).</w:t>
            </w:r>
          </w:p>
          <w:p w14:paraId="0DB4E59A">
            <w:pPr>
              <w:jc w:val="both"/>
            </w:pPr>
            <w:r>
              <w:t>- GV gọi HS lên trình bày và thực hiện.</w:t>
            </w:r>
          </w:p>
          <w:p w14:paraId="6FD90921">
            <w:pPr>
              <w:jc w:val="both"/>
            </w:pPr>
            <w:r>
              <w:t>- GV gọi HS nhận xét.</w:t>
            </w:r>
          </w:p>
          <w:p w14:paraId="74401C10">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rPr>
            </w:pPr>
            <w:r>
              <w:rPr>
                <w:color w:val="000000"/>
              </w:rPr>
              <w:t>- GV nhận xét và chốt nội dung Nhiệm vụ 2.</w:t>
            </w:r>
          </w:p>
        </w:tc>
        <w:tc>
          <w:tcPr>
            <w:tcW w:w="3600" w:type="dxa"/>
          </w:tcPr>
          <w:p w14:paraId="5A81935D">
            <w:pPr>
              <w:jc w:val="both"/>
            </w:pPr>
            <w:r>
              <w:t>- HS quan sát và đọc yêu cầu.</w:t>
            </w:r>
          </w:p>
          <w:p w14:paraId="37FF32DF">
            <w:pPr>
              <w:jc w:val="both"/>
            </w:pPr>
          </w:p>
          <w:p w14:paraId="544F77EB">
            <w:pPr>
              <w:jc w:val="both"/>
            </w:pPr>
            <w:r>
              <w:t>- HS thảo luận nhóm theo yêu cầu GV.</w:t>
            </w:r>
          </w:p>
          <w:p w14:paraId="07B84339">
            <w:pPr>
              <w:jc w:val="both"/>
            </w:pPr>
            <w:r>
              <w:t>- HS lên trình bày và thực hiện.</w:t>
            </w:r>
          </w:p>
          <w:p w14:paraId="42F794CF">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rPr>
            </w:pPr>
            <w:r>
              <w:rPr>
                <w:color w:val="000000"/>
              </w:rPr>
              <w:t>- HS nhận xét.</w:t>
            </w:r>
          </w:p>
          <w:p w14:paraId="2F149E65">
            <w:pPr>
              <w:pBdr>
                <w:top w:val="none" w:color="auto" w:sz="0" w:space="0"/>
                <w:left w:val="none" w:color="auto" w:sz="0" w:space="0"/>
                <w:bottom w:val="none" w:color="auto" w:sz="0" w:space="0"/>
                <w:right w:val="none" w:color="auto" w:sz="0" w:space="0"/>
                <w:between w:val="none" w:color="auto" w:sz="0" w:space="0"/>
              </w:pBdr>
              <w:spacing w:after="200" w:line="276" w:lineRule="auto"/>
              <w:jc w:val="both"/>
              <w:rPr>
                <w:color w:val="000000"/>
              </w:rPr>
            </w:pPr>
            <w:r>
              <w:rPr>
                <w:color w:val="000000"/>
              </w:rPr>
              <w:t>- HS lắng nghe và tuyên dương.</w:t>
            </w:r>
          </w:p>
          <w:p w14:paraId="450D5053">
            <w:pPr>
              <w:jc w:val="both"/>
            </w:pPr>
            <w:r>
              <w:t>- HS quan sát và đọc yêu cầu.</w:t>
            </w:r>
          </w:p>
          <w:p w14:paraId="2ACF4C82">
            <w:pPr>
              <w:jc w:val="both"/>
            </w:pPr>
          </w:p>
          <w:p w14:paraId="6DB6CE39">
            <w:pPr>
              <w:jc w:val="both"/>
            </w:pPr>
            <w:r>
              <w:t>- HS thảo luận nhóm theo yêu cầu GV.</w:t>
            </w:r>
          </w:p>
          <w:p w14:paraId="191246FD">
            <w:pPr>
              <w:jc w:val="both"/>
            </w:pPr>
            <w:r>
              <w:t>- HS lên trình bày và thực hiện.</w:t>
            </w:r>
          </w:p>
          <w:p w14:paraId="6D3A0923">
            <w:pPr>
              <w:pBdr>
                <w:top w:val="none" w:color="auto" w:sz="0" w:space="0"/>
                <w:left w:val="none" w:color="auto" w:sz="0" w:space="0"/>
                <w:bottom w:val="none" w:color="auto" w:sz="0" w:space="0"/>
                <w:right w:val="none" w:color="auto" w:sz="0" w:space="0"/>
                <w:between w:val="none" w:color="auto" w:sz="0" w:space="0"/>
              </w:pBdr>
              <w:spacing w:after="200" w:line="276" w:lineRule="auto"/>
              <w:jc w:val="both"/>
              <w:rPr>
                <w:color w:val="000000"/>
              </w:rPr>
            </w:pPr>
            <w:r>
              <w:rPr>
                <w:color w:val="000000"/>
              </w:rPr>
              <w:t>- HS nhận xét.</w:t>
            </w:r>
          </w:p>
          <w:p w14:paraId="667D6A84">
            <w:pPr>
              <w:spacing w:line="276" w:lineRule="auto"/>
              <w:jc w:val="both"/>
            </w:pPr>
            <w:r>
              <w:t>- HS lắng nghe và tuyên dương.</w:t>
            </w:r>
          </w:p>
        </w:tc>
        <w:tc>
          <w:tcPr>
            <w:tcW w:w="1710" w:type="dxa"/>
          </w:tcPr>
          <w:p w14:paraId="746C2BE2">
            <w:pPr>
              <w:spacing w:line="276" w:lineRule="auto"/>
            </w:pPr>
            <w:r>
              <w:t>- HS quan sát và đọc yêu cầu.</w:t>
            </w:r>
          </w:p>
        </w:tc>
      </w:tr>
      <w:tr w14:paraId="6EBF7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9625" w:type="dxa"/>
            <w:gridSpan w:val="3"/>
          </w:tcPr>
          <w:p w14:paraId="4653329A">
            <w:pPr>
              <w:jc w:val="both"/>
              <w:rPr>
                <w:b/>
              </w:rPr>
            </w:pPr>
            <w:r>
              <w:rPr>
                <w:b/>
              </w:rPr>
              <w:t>3. LUYỆN TẬP. (10’)</w:t>
            </w:r>
          </w:p>
          <w:p w14:paraId="00C91C49">
            <w:pPr>
              <w:jc w:val="both"/>
              <w:rPr>
                <w:i/>
              </w:rPr>
            </w:pPr>
            <w:r>
              <w:rPr>
                <w:b/>
              </w:rPr>
              <w:t>a. Mục tiêu:</w:t>
            </w:r>
            <w:r>
              <w:rPr>
                <w:color w:val="000000"/>
                <w:highlight w:val="white"/>
              </w:rPr>
              <w:t xml:space="preserve"> </w:t>
            </w:r>
            <w:r>
              <w:t>Khái quát lại các kiến thức đã học thông qua các bài luyện tập, qua đó vận dụng vào thực tiễn.</w:t>
            </w:r>
          </w:p>
          <w:p w14:paraId="3E4EC3EF">
            <w:pPr>
              <w:spacing w:line="276" w:lineRule="auto"/>
            </w:pPr>
            <w:r>
              <w:rPr>
                <w:b/>
              </w:rPr>
              <w:t>b.</w:t>
            </w:r>
            <w:r>
              <w:t xml:space="preserve"> </w:t>
            </w:r>
            <w:r>
              <w:rPr>
                <w:b/>
              </w:rPr>
              <w:t>Cách thức thực hiện:</w:t>
            </w:r>
          </w:p>
        </w:tc>
      </w:tr>
      <w:tr w14:paraId="581C0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13" w:hRule="atLeast"/>
          <w:jc w:val="center"/>
        </w:trPr>
        <w:tc>
          <w:tcPr>
            <w:tcW w:w="4315" w:type="dxa"/>
          </w:tcPr>
          <w:p w14:paraId="413D9228">
            <w:pPr>
              <w:spacing w:line="276" w:lineRule="auto"/>
              <w:jc w:val="both"/>
              <w:rPr>
                <w:color w:val="000000"/>
              </w:rPr>
            </w:pPr>
            <w:r>
              <w:t>- Cách tiến hành:</w:t>
            </w:r>
          </w:p>
          <w:p w14:paraId="721CDF38">
            <w:pPr>
              <w:jc w:val="both"/>
            </w:pPr>
            <w:r>
              <w:t>- GV trình chiếu và gọi HS đọc yêu cầu 02 bài tập ở phần Luyện tập-SGK/18.</w:t>
            </w:r>
          </w:p>
          <w:p w14:paraId="58AC6D9D">
            <w:pPr>
              <w:jc w:val="both"/>
            </w:pPr>
            <w:r>
              <w:t>- GV cho HS thực hiện bài 1 vào SGK bằng bút chì và bài 2 trên máy tính HS.</w:t>
            </w:r>
          </w:p>
          <w:p w14:paraId="69F60D0E">
            <w:pPr>
              <w:jc w:val="both"/>
            </w:pPr>
            <w:r>
              <w:t>- GV gọi HS trình bày và thực hiện.</w:t>
            </w:r>
          </w:p>
          <w:p w14:paraId="1F5FB6F1">
            <w:pPr>
              <w:jc w:val="both"/>
            </w:pPr>
          </w:p>
          <w:p w14:paraId="35FA01C2">
            <w:pPr>
              <w:jc w:val="both"/>
            </w:pPr>
          </w:p>
          <w:p w14:paraId="532250E2">
            <w:pPr>
              <w:jc w:val="both"/>
            </w:pPr>
          </w:p>
          <w:p w14:paraId="6685CD09">
            <w:pPr>
              <w:jc w:val="both"/>
            </w:pPr>
          </w:p>
          <w:p w14:paraId="3617B16E">
            <w:pPr>
              <w:jc w:val="both"/>
            </w:pPr>
          </w:p>
          <w:p w14:paraId="45FE96A9">
            <w:pPr>
              <w:jc w:val="both"/>
            </w:pPr>
          </w:p>
          <w:p w14:paraId="52E6B918">
            <w:pPr>
              <w:jc w:val="both"/>
            </w:pPr>
            <w:r>
              <w:t>- GV gọi HS lần lượt nhận xét.</w:t>
            </w:r>
          </w:p>
          <w:p w14:paraId="7857B68A">
            <w:pPr>
              <w:jc w:val="both"/>
              <w:rPr>
                <w:b/>
              </w:rPr>
            </w:pPr>
            <w:r>
              <w:t>- GV nhận xét và tuyên dương.</w:t>
            </w:r>
          </w:p>
        </w:tc>
        <w:tc>
          <w:tcPr>
            <w:tcW w:w="3600" w:type="dxa"/>
          </w:tcPr>
          <w:p w14:paraId="5802D0C1">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HS quan sát và đọc yêu cầu bài tập.</w:t>
            </w:r>
          </w:p>
          <w:p w14:paraId="7F0F696E">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0D4CA1B1">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HS thực hiện theo yêu cầu GV.</w:t>
            </w:r>
          </w:p>
          <w:p w14:paraId="4FE3B92C">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6E43BDD3">
            <w:pPr>
              <w:pBdr>
                <w:top w:val="none" w:color="auto" w:sz="0" w:space="0"/>
                <w:left w:val="none" w:color="auto" w:sz="0" w:space="0"/>
                <w:bottom w:val="none" w:color="auto" w:sz="0" w:space="0"/>
                <w:right w:val="none" w:color="auto" w:sz="0" w:space="0"/>
                <w:between w:val="none" w:color="auto" w:sz="0" w:space="0"/>
              </w:pBdr>
              <w:spacing w:line="276" w:lineRule="auto"/>
              <w:ind w:left="32"/>
              <w:rPr>
                <w:color w:val="000000"/>
              </w:rPr>
            </w:pPr>
            <w:r>
              <w:rPr>
                <w:color w:val="000000"/>
              </w:rPr>
              <w:t>- HS trả lời: B</w:t>
            </w:r>
          </w:p>
          <w:p w14:paraId="37D6369F">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Các tệp và thư mục sắp xếp hợp lí theo từng mục và theo lớp, giúp dễ dàng tìm kiếm</w:t>
            </w:r>
          </w:p>
          <w:p w14:paraId="2FFA4C0D">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HS thực hiện bài 2 trên máy tính GV.</w:t>
            </w:r>
          </w:p>
          <w:p w14:paraId="304463D8">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HS nhận xét.</w:t>
            </w:r>
          </w:p>
          <w:p w14:paraId="4AB7162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rPr>
            </w:pPr>
            <w:r>
              <w:rPr>
                <w:color w:val="000000"/>
              </w:rPr>
              <w:t>- HS lắng nghe và tuyên dương.</w:t>
            </w:r>
          </w:p>
        </w:tc>
        <w:tc>
          <w:tcPr>
            <w:tcW w:w="1710" w:type="dxa"/>
          </w:tcPr>
          <w:p w14:paraId="6CD8E6D2">
            <w:pPr>
              <w:spacing w:line="276" w:lineRule="auto"/>
            </w:pPr>
            <w:r>
              <w:t>- HS quan sát và đọc yêu cầu bài tập.</w:t>
            </w:r>
          </w:p>
        </w:tc>
      </w:tr>
      <w:tr w14:paraId="4E41F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625" w:type="dxa"/>
            <w:gridSpan w:val="3"/>
          </w:tcPr>
          <w:p w14:paraId="46AA9C17">
            <w:pPr>
              <w:spacing w:line="276" w:lineRule="auto"/>
              <w:jc w:val="both"/>
              <w:rPr>
                <w:b/>
              </w:rPr>
            </w:pPr>
            <w:r>
              <w:rPr>
                <w:b/>
              </w:rPr>
              <w:t>4. VẬN DỤNG  (5’)</w:t>
            </w:r>
          </w:p>
          <w:p w14:paraId="1A32EB16">
            <w:pPr>
              <w:spacing w:line="276" w:lineRule="auto"/>
              <w:jc w:val="both"/>
            </w:pPr>
            <w:r>
              <w:rPr>
                <w:b/>
              </w:rPr>
              <w:t>a. Mục tiêu:</w:t>
            </w:r>
            <w:r>
              <w:t xml:space="preserve"> Biết vận dụng kiến thức để liên hệ vào cuộc sống thực tiễn.</w:t>
            </w:r>
          </w:p>
          <w:p w14:paraId="2E715E78">
            <w:pPr>
              <w:spacing w:line="276" w:lineRule="auto"/>
            </w:pPr>
            <w:r>
              <w:rPr>
                <w:b/>
              </w:rPr>
              <w:t>b. Cách thức thực hiện:</w:t>
            </w:r>
          </w:p>
        </w:tc>
      </w:tr>
      <w:tr w14:paraId="17917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531E5117">
            <w:pPr>
              <w:jc w:val="both"/>
            </w:pPr>
            <w:r>
              <w:t>- GV trình chiếu và gọi HS đọc nội dung: Em hãy vận dụng những kiến thức trong bài để đặt lại tên, phân loại, sắp xếp các thư mục và tệp trong thư mục của em trên máy tính thực hành ở trường.</w:t>
            </w:r>
          </w:p>
          <w:p w14:paraId="4D19D3F2">
            <w:pPr>
              <w:jc w:val="both"/>
            </w:pPr>
            <w:r>
              <w:t>Lưu ý: Không thay đổi cấu trúc các thư mục khác trên máy tính.</w:t>
            </w:r>
          </w:p>
          <w:p w14:paraId="72E4B6AA">
            <w:pPr>
              <w:jc w:val="both"/>
            </w:pPr>
            <w:r>
              <w:t>- GV gọi HS thực hiện.</w:t>
            </w:r>
          </w:p>
          <w:p w14:paraId="4B408A19">
            <w:pPr>
              <w:jc w:val="both"/>
            </w:pPr>
            <w:r>
              <w:t>- GV gọi HS nhận xét.</w:t>
            </w:r>
          </w:p>
          <w:p w14:paraId="05FEC21E">
            <w:pPr>
              <w:jc w:val="both"/>
            </w:pPr>
            <w:r>
              <w:t>- GV nhận xét và tuyên dương.</w:t>
            </w:r>
          </w:p>
          <w:p w14:paraId="1969B4FE">
            <w:pPr>
              <w:jc w:val="both"/>
            </w:pPr>
            <w:r>
              <w:rPr>
                <w:color w:val="000000"/>
              </w:rPr>
              <w:t>- Nhận xét tiết học.</w:t>
            </w:r>
          </w:p>
          <w:p w14:paraId="075141AE">
            <w:pPr>
              <w:spacing w:line="276" w:lineRule="auto"/>
              <w:jc w:val="both"/>
            </w:pPr>
            <w:r>
              <w:t xml:space="preserve">- Tiết sau học </w:t>
            </w:r>
            <w:r>
              <w:rPr>
                <w:b/>
              </w:rPr>
              <w:t>Bài 5:</w:t>
            </w:r>
            <w:r>
              <w:t xml:space="preserve"> </w:t>
            </w:r>
            <w:r>
              <w:rPr>
                <w:b/>
              </w:rPr>
              <w:t>Bản quyền nội dung thông tin (tiết 1).</w:t>
            </w:r>
          </w:p>
        </w:tc>
        <w:tc>
          <w:tcPr>
            <w:tcW w:w="3600" w:type="dxa"/>
          </w:tcPr>
          <w:p w14:paraId="535155AD">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7250A0CA">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HS quan sát và đọc yêu cầu.</w:t>
            </w:r>
          </w:p>
          <w:p w14:paraId="1A356883">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0DF71846">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5B6AEF20">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30647338">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18A507F5">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0E2F08F7">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HS thực hiện.</w:t>
            </w:r>
          </w:p>
          <w:p w14:paraId="3D779FBB">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HS nhận xét.</w:t>
            </w:r>
          </w:p>
          <w:p w14:paraId="3137A506">
            <w:p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rPr>
            </w:pPr>
            <w:r>
              <w:rPr>
                <w:color w:val="000000"/>
              </w:rPr>
              <w:t>- HS lắng nghe và tuyên dương.</w:t>
            </w:r>
          </w:p>
          <w:p w14:paraId="3EC293B9">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t>- HS lắng nghe.</w:t>
            </w:r>
          </w:p>
        </w:tc>
        <w:tc>
          <w:tcPr>
            <w:tcW w:w="1710" w:type="dxa"/>
          </w:tcPr>
          <w:p w14:paraId="49A9F10E">
            <w:pPr>
              <w:spacing w:line="276" w:lineRule="auto"/>
            </w:pPr>
            <w:r>
              <w:t>- HS quan sát và đọc yêu cầu.</w:t>
            </w:r>
          </w:p>
        </w:tc>
      </w:tr>
      <w:tr w14:paraId="3F182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6C23F122">
            <w:pPr>
              <w:tabs>
                <w:tab w:val="left" w:pos="200"/>
                <w:tab w:val="center" w:leader="dot" w:pos="9530"/>
              </w:tabs>
              <w:rPr>
                <w:b/>
                <w:sz w:val="28"/>
                <w:szCs w:val="28"/>
              </w:rPr>
            </w:pPr>
            <w:r>
              <w:rPr>
                <w:b/>
                <w:sz w:val="28"/>
                <w:szCs w:val="28"/>
              </w:rPr>
              <w:t>5.CỦNG CỐ, DẶN DÒ (3’)</w:t>
            </w:r>
          </w:p>
          <w:p w14:paraId="39E68A6E">
            <w:pPr>
              <w:tabs>
                <w:tab w:val="left" w:pos="200"/>
                <w:tab w:val="center" w:leader="dot" w:pos="9530"/>
              </w:tabs>
              <w:rPr>
                <w:b/>
                <w:sz w:val="28"/>
                <w:szCs w:val="28"/>
              </w:rPr>
            </w:pPr>
            <w:r>
              <w:rPr>
                <w:b/>
                <w:sz w:val="28"/>
                <w:szCs w:val="28"/>
              </w:rPr>
              <w:t xml:space="preserve">Củng cố </w:t>
            </w:r>
          </w:p>
          <w:p w14:paraId="5C597926">
            <w:pPr>
              <w:tabs>
                <w:tab w:val="left" w:pos="200"/>
                <w:tab w:val="center" w:leader="dot" w:pos="9530"/>
              </w:tabs>
              <w:rPr>
                <w:sz w:val="28"/>
                <w:szCs w:val="28"/>
              </w:rPr>
            </w:pPr>
            <w:r>
              <w:rPr>
                <w:sz w:val="28"/>
                <w:szCs w:val="28"/>
              </w:rPr>
              <w:t>- GV đặt câu hỏi nhanh:</w:t>
            </w:r>
          </w:p>
          <w:p w14:paraId="6F8982D0">
            <w:pPr>
              <w:tabs>
                <w:tab w:val="left" w:pos="200"/>
                <w:tab w:val="center" w:leader="dot" w:pos="9530"/>
              </w:tabs>
              <w:rPr>
                <w:sz w:val="28"/>
                <w:szCs w:val="28"/>
              </w:rPr>
            </w:pPr>
            <w:r>
              <w:rPr>
                <w:sz w:val="28"/>
                <w:szCs w:val="28"/>
              </w:rPr>
              <w:t>+ Cây thư mục là gì? Thư mục gốc và thư mục con khác nhau thế nào?</w:t>
            </w:r>
          </w:p>
          <w:p w14:paraId="096C67DE">
            <w:pPr>
              <w:tabs>
                <w:tab w:val="left" w:pos="200"/>
                <w:tab w:val="center" w:leader="dot" w:pos="9530"/>
              </w:tabs>
              <w:rPr>
                <w:sz w:val="28"/>
                <w:szCs w:val="28"/>
              </w:rPr>
            </w:pPr>
            <w:r>
              <w:rPr>
                <w:sz w:val="28"/>
                <w:szCs w:val="28"/>
              </w:rPr>
              <w:t>- GV chốt kiến thức:</w:t>
            </w:r>
          </w:p>
          <w:p w14:paraId="1ED95E55">
            <w:pPr>
              <w:tabs>
                <w:tab w:val="left" w:pos="200"/>
                <w:tab w:val="center" w:leader="dot" w:pos="9530"/>
              </w:tabs>
              <w:rPr>
                <w:b/>
                <w:sz w:val="28"/>
                <w:szCs w:val="28"/>
              </w:rPr>
            </w:pPr>
            <w:r>
              <w:rPr>
                <w:b/>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14049C94">
            <w:pPr>
              <w:tabs>
                <w:tab w:val="left" w:pos="200"/>
                <w:tab w:val="center" w:leader="dot" w:pos="9530"/>
              </w:tabs>
              <w:rPr>
                <w:b/>
                <w:bCs/>
                <w:sz w:val="28"/>
                <w:szCs w:val="28"/>
              </w:rPr>
            </w:pPr>
            <w:r>
              <w:rPr>
                <w:b/>
                <w:bCs/>
                <w:sz w:val="28"/>
                <w:szCs w:val="28"/>
              </w:rPr>
              <w:t xml:space="preserve">Dặn dò </w:t>
            </w:r>
          </w:p>
          <w:p w14:paraId="6CC26605">
            <w:pPr>
              <w:tabs>
                <w:tab w:val="left" w:pos="200"/>
                <w:tab w:val="center" w:pos="9530"/>
              </w:tabs>
              <w:spacing w:line="276" w:lineRule="auto"/>
              <w:rPr>
                <w:sz w:val="28"/>
                <w:szCs w:val="28"/>
              </w:rPr>
            </w:pPr>
            <w:r>
              <w:rPr>
                <w:sz w:val="28"/>
                <w:szCs w:val="28"/>
              </w:rPr>
              <w:t>- Tạo một cây thư mục riêng trên máy tính gồm nhiều thư mục con.</w:t>
            </w:r>
          </w:p>
          <w:p w14:paraId="7391E557">
            <w:pPr>
              <w:tabs>
                <w:tab w:val="left" w:pos="200"/>
                <w:tab w:val="center" w:pos="9530"/>
              </w:tabs>
              <w:spacing w:line="276" w:lineRule="auto"/>
            </w:pPr>
            <w:r>
              <w:rPr>
                <w:sz w:val="28"/>
                <w:szCs w:val="28"/>
              </w:rPr>
              <w:t>- Xem trước bài mới</w:t>
            </w:r>
          </w:p>
        </w:tc>
      </w:tr>
      <w:tr w14:paraId="0A07A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6370F406">
            <w:pPr>
              <w:spacing w:line="276" w:lineRule="auto"/>
              <w:jc w:val="both"/>
              <w:rPr>
                <w:sz w:val="28"/>
                <w:szCs w:val="28"/>
              </w:rPr>
            </w:pPr>
            <w:r>
              <w:rPr>
                <w:b/>
                <w:sz w:val="28"/>
                <w:szCs w:val="28"/>
              </w:rPr>
              <w:t>IV. ĐIỀU CHỈNH SAU BÀI DẠY</w:t>
            </w:r>
          </w:p>
          <w:p w14:paraId="7F4E885B">
            <w:pPr>
              <w:tabs>
                <w:tab w:val="left" w:pos="200"/>
                <w:tab w:val="center" w:leader="dot" w:pos="9530"/>
              </w:tabs>
              <w:rPr>
                <w:bCs/>
                <w:sz w:val="28"/>
                <w:szCs w:val="28"/>
              </w:rPr>
            </w:pPr>
            <w:r>
              <w:rPr>
                <w:sz w:val="28"/>
                <w:szCs w:val="28"/>
              </w:rPr>
              <w:tab/>
            </w:r>
            <w:r>
              <w:rPr>
                <w:bCs/>
                <w:sz w:val="28"/>
                <w:szCs w:val="28"/>
              </w:rPr>
              <w:tab/>
            </w:r>
          </w:p>
          <w:p w14:paraId="02D206C5">
            <w:pPr>
              <w:tabs>
                <w:tab w:val="left" w:pos="200"/>
                <w:tab w:val="center" w:leader="dot" w:pos="9530"/>
              </w:tabs>
              <w:rPr>
                <w:sz w:val="28"/>
                <w:szCs w:val="28"/>
              </w:rPr>
            </w:pPr>
            <w:r>
              <w:rPr>
                <w:sz w:val="28"/>
                <w:szCs w:val="28"/>
              </w:rPr>
              <w:tab/>
            </w:r>
            <w:r>
              <w:rPr>
                <w:sz w:val="28"/>
                <w:szCs w:val="28"/>
              </w:rPr>
              <w:tab/>
            </w:r>
          </w:p>
          <w:p w14:paraId="77977F9D">
            <w:pPr>
              <w:tabs>
                <w:tab w:val="left" w:pos="200"/>
                <w:tab w:val="center" w:leader="dot" w:pos="9530"/>
              </w:tabs>
              <w:rPr>
                <w:b/>
                <w:sz w:val="28"/>
                <w:szCs w:val="28"/>
              </w:rPr>
            </w:pPr>
            <w:r>
              <w:rPr>
                <w:sz w:val="28"/>
                <w:szCs w:val="28"/>
              </w:rPr>
              <w:tab/>
            </w:r>
            <w:r>
              <w:rPr>
                <w:bCs/>
                <w:sz w:val="28"/>
                <w:szCs w:val="28"/>
              </w:rPr>
              <w:tab/>
            </w:r>
          </w:p>
        </w:tc>
      </w:tr>
    </w:tbl>
    <w:p w14:paraId="0DB5727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53C"/>
    <w:rsid w:val="009E7299"/>
    <w:rsid w:val="00A0253C"/>
    <w:rsid w:val="70D36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617</Words>
  <Characters>3521</Characters>
  <Lines>29</Lines>
  <Paragraphs>8</Paragraphs>
  <TotalTime>1</TotalTime>
  <ScaleCrop>false</ScaleCrop>
  <LinksUpToDate>false</LinksUpToDate>
  <CharactersWithSpaces>4130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2025-08-24T05:09:00Z</dcterms:created>
  <dc:creator>ASUS</dc:creator>
  <cp:lastModifiedBy>Đà Xuân</cp:lastModifiedBy>
  <dcterms:modified xsi:type="dcterms:W3CDTF">2025-12-29T12:42:17Z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2BA101B8ACD942429CE0AAABA454563F_12</vt:lpwstr>
  </property>
</Properties>
</file>