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20. CÙNG NHAU THAM QUAN THÀNH PHỐ</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giao thông công cộng; lắp robot xe buýt.</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20. Cùng nhau tham quan thành phố,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20. Cùng nhau tham quan thành phố,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Cùng nhau tham quan thành phố.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Cùng nhau tham quan thành phố.</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Cùng nhau tham quan thành phố.</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Cùng nhau tham quan thành phố.</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