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02</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5</w:t>
        <w:br/>
      </w:r>
      <w:r>
        <w:rPr>
          <w:rFonts w:ascii="Times New Roman" w:hAnsi="Times New Roman"/>
          <w:b/>
          <w:i w:val="0"/>
          <w:sz w:val="26"/>
        </w:rPr>
        <w:t>BỘ THIẾT BỊ: OLLO EXCEL 1</w:t>
        <w:br/>
      </w:r>
      <w:r>
        <w:rPr>
          <w:rFonts w:ascii="Times New Roman" w:hAnsi="Times New Roman"/>
          <w:b/>
          <w:i w:val="0"/>
          <w:sz w:val="28"/>
        </w:rPr>
        <w:t>BÀI: BÀI 2. ROBOT CỐ ĐỊNH VẬT</w:t>
        <w:br/>
      </w:r>
      <w:r>
        <w:rPr>
          <w:rFonts w:ascii="Times New Roman" w:hAnsi="Times New Roman"/>
          <w:b w:val="0"/>
          <w:i/>
          <w:sz w:val="24"/>
        </w:rPr>
        <w:t>(Thời lượng: 1 tiết | Tiết PPCT: 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dụng cụ cố định đồ vật; thiết kế robot xe gắp và di chuyển vật thể.</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Bài 2. Robot cố định vật,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Bài 2. Robot cố định vật,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 Robot cố định vật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 Robot cố định vật.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 Robot cố định vật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 Robot cố định vật.</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 Robot cố định vật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 Robot cố định vật.</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 Robot cố định vật.</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