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LÀM QUEN VỚI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làm quen với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thiết bị, nội quy, thao tác khởi động theo hướng dẫn.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làm quen với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làm quen với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làm quen với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làm quen với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làm quen với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làm quen với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