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11/01/2027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13/01/2027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3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4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3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23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Đánh giá định kỳ 4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Kiểm tra đánh giá kết quả học tập..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Đánh giá định kỳ 4.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1):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1):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3,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Đánh giá định kỳ 4.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Đánh giá định kỳ 4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Đánh giá định kỳ 4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Đánh giá định kỳ 4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Đánh giá định kỳ 4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