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21/09/2026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23/09/2026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4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5: CÂY THƯ MỤC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4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7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5: Cây thư mục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Thực hiện thao tác cơ bản với thư mục/tệp: tạo, xóa, di chuyển, sao chép, đổi tên.  - Nêu tác hại khi thao tác nhầm với tệp và thư mục..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5: Cây thư mục.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4,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5: Cây thư mục.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5: Cây thư mục.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5: Cây thư mục.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5: Cây thư mục.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5: Cây thư mục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5: Cây thư mục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5: Cây thư mục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5: Cây thư mục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