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30/11/2026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4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15: CHƠI VỚI MÁY TÍNH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4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17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15: Chơi với máy tính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ra chương trình máy tính qua các trò chơi.  - Nhận biết các vùng cơ bản trong cửa sổ lập trình trực quan (Scratch).  - Thao tác mở, chạy chương trình và đóng phần mềm..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15: Chơi với máy tính.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4,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15: Chơi với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15: Chơi với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15: Chơi với máy tính.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15: Chơi với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15: Chơi với máy tính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15: Chơi với máy tính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15: Chơi với máy tính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15: Chơi với máy tính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