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21/12/2026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23/12/2026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4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16: KHÁM PHÁ MÔI TRƯỜNG LẬP TRÌNH TRỰC QUAN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4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20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Bài 16: Khám phá môi trường lập trình trực quan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Nhận biết nhóm lệnh và các lệnh thuộc nhóm.  - Thao tác kéo thả lệnh, xóa lệnh, ghép các lệnh thành khối lệnh..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Bài 16: Khám phá môi trường lập trình trực quan.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1):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1):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4,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Bài 16: Khám phá môi trường lập trình trực quan.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16: Khám phá môi trường lập trình trực quan.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Bài 16: Khám phá môi trường lập trình trực quan.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16: Khám phá môi trường lập trình trực quan.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Bài 16: Khám phá môi trường lập trình trực quan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Bài 16: Khám phá môi trường lập trình trực quan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Bài 16: Khám phá môi trường lập trình trực quan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Bài 16: Khám phá môi trường lập trình trực quan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