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3: TÌM KIẾM THÔNG TIN TRONG GIẢI QUYẾT VẤN ĐỀ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3: Tìm kiếm thông tin trong giải quyết vấn đề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thích sự cần thiết và tầm quan trọng của thu thập/tìm kiếm thông tin.  - Tìm kiếm và chọn lọc thông tin phù hợp với vấn đề cần giải quyết..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3: Tìm kiếm thông tin trong giải quyết vấn đề.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3: Tìm kiếm thông tin trong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3: Tìm kiếm thông tin trong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3: Tìm kiếm thông tin trong giải quyết vấn đề.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3: Tìm kiếm thông tin trong giải quyết vấn đề.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3: Tìm kiếm thông tin trong giải quyết vấn đề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3: Tìm kiếm thông tin trong giải quyết vấn đề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3: Tìm kiếm thông tin trong giải quyết vấn đề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3: Tìm kiếm thông tin trong giải quyết vấn đề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