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796"/>
          </w:tcPr>
          <w:p>
            <w:pPr>
              <w:spacing w:line="276" w:lineRule="auto" w:after="40" w:before="0"/>
              <w:jc w:val="left"/>
            </w:pPr>
            <w:r/>
            <w:r>
              <w:rPr>
                <w:rFonts w:ascii="Times New Roman" w:hAnsi="Times New Roman" w:eastAsia="Times New Roman"/>
                <w:b/>
                <w:i w:val="0"/>
                <w:sz w:val="26"/>
              </w:rPr>
              <w:t>Trường: TH&amp;THCS UNIGO</w:t>
            </w:r>
          </w:p>
        </w:tc>
        <w:tc>
          <w:tcPr>
            <w:tcW w:type="dxa" w:w="4796"/>
          </w:tcPr>
          <w:p>
            <w:pPr>
              <w:spacing w:line="276" w:lineRule="auto" w:after="40" w:before="0"/>
              <w:jc w:val="left"/>
            </w:pPr>
            <w:r/>
            <w:r>
              <w:rPr>
                <w:rFonts w:ascii="Times New Roman" w:hAnsi="Times New Roman" w:eastAsia="Times New Roman"/>
                <w:b/>
                <w:i w:val="0"/>
                <w:sz w:val="26"/>
              </w:rPr>
              <w:t>Ngày soạn: 07/09/2026</w:t>
            </w:r>
          </w:p>
        </w:tc>
      </w:tr>
      <w:tr>
        <w:tc>
          <w:tcPr>
            <w:tcW w:type="dxa" w:w="4796"/>
          </w:tcPr>
          <w:p>
            <w:pPr>
              <w:spacing w:line="276" w:lineRule="auto" w:after="40" w:before="0"/>
              <w:jc w:val="left"/>
            </w:pPr>
            <w:r/>
            <w:r>
              <w:rPr>
                <w:rFonts w:ascii="Times New Roman" w:hAnsi="Times New Roman" w:eastAsia="Times New Roman"/>
                <w:b w:val="0"/>
                <w:i w:val="0"/>
                <w:sz w:val="26"/>
              </w:rPr>
              <w:t>GV: Đậu Đình Nguyên</w:t>
            </w:r>
          </w:p>
          <w:p>
            <w:pPr>
              <w:spacing w:line="276" w:lineRule="auto" w:after="40" w:before="0"/>
              <w:jc w:val="left"/>
            </w:pPr>
            <w:r>
              <w:rPr>
                <w:rFonts w:ascii="Times New Roman" w:hAnsi="Times New Roman" w:eastAsia="Times New Roman"/>
                <w:b w:val="0"/>
                <w:i w:val="0"/>
                <w:sz w:val="26"/>
              </w:rPr>
              <w:t>Tổ: Tổ chuyên môn Tiểu học</w:t>
            </w:r>
          </w:p>
        </w:tc>
        <w:tc>
          <w:tcPr>
            <w:tcW w:type="dxa" w:w="4796"/>
          </w:tcPr>
          <w:p>
            <w:pPr>
              <w:spacing w:line="276" w:lineRule="auto" w:after="40" w:before="0"/>
              <w:jc w:val="left"/>
            </w:pPr>
            <w:r/>
            <w:r>
              <w:rPr>
                <w:rFonts w:ascii="Times New Roman" w:hAnsi="Times New Roman" w:eastAsia="Times New Roman"/>
                <w:b w:val="0"/>
                <w:i w:val="0"/>
                <w:sz w:val="26"/>
              </w:rPr>
              <w:t>Ngày dạy: 09/09/2026</w:t>
            </w:r>
          </w:p>
          <w:p>
            <w:pPr>
              <w:spacing w:line="276" w:lineRule="auto" w:after="40" w:before="0"/>
              <w:jc w:val="left"/>
            </w:pPr>
            <w:r>
              <w:rPr>
                <w:rFonts w:ascii="Times New Roman" w:hAnsi="Times New Roman" w:eastAsia="Times New Roman"/>
                <w:b w:val="0"/>
                <w:i w:val="0"/>
                <w:sz w:val="26"/>
              </w:rPr>
              <w:t>Lớp: Lớp 5</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ÔN TẬP ĐÁNH GIÁ ĐỊNH KỲ 1</w:t>
      </w:r>
    </w:p>
    <w:p>
      <w:pPr>
        <w:spacing w:line="276" w:lineRule="auto" w:after="60" w:before="0"/>
        <w:ind w:firstLine="0"/>
        <w:jc w:val="center"/>
      </w:pPr>
      <w:r>
        <w:rPr>
          <w:rFonts w:ascii="Times New Roman" w:hAnsi="Times New Roman" w:eastAsia="Times New Roman"/>
          <w:b/>
          <w:i w:val="0"/>
          <w:sz w:val="26"/>
        </w:rPr>
        <w:t>Môn học: Tin học     Lớp: Lớp 5     Thời lượng: 1 tiết (45 phút)</w:t>
      </w:r>
    </w:p>
    <w:p>
      <w:pPr>
        <w:spacing w:line="276" w:lineRule="auto" w:after="60" w:before="0"/>
        <w:ind w:firstLine="0"/>
        <w:jc w:val="center"/>
      </w:pPr>
      <w:r>
        <w:rPr>
          <w:rFonts w:ascii="Times New Roman" w:hAnsi="Times New Roman" w:eastAsia="Times New Roman"/>
          <w:b/>
          <w:i w:val="0"/>
          <w:sz w:val="26"/>
        </w:rPr>
        <w:t>Tiết theo PPCT: 5</w:t>
      </w:r>
    </w:p>
    <w:p>
      <w:pPr>
        <w:spacing w:line="276" w:lineRule="auto" w:after="60" w:before="0"/>
        <w:ind w:firstLine="0"/>
        <w:jc w:val="center"/>
      </w:pPr>
      <w:r>
        <w:rPr>
          <w:rFonts w:ascii="Times New Roman" w:hAnsi="Times New Roman" w:eastAsia="Times New Roman"/>
          <w:b/>
          <w:i w:val="0"/>
          <w:sz w:val="26"/>
        </w:rPr>
        <w:t>Tên tiết: Ôn tập Đánh giá định kỳ 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Sự hiểu biết về nội dung: Hệ thống hóa kiến thức chuẩn bị Đánh giá định kỳ 1..</w:t>
      </w:r>
    </w:p>
    <w:p>
      <w:pPr>
        <w:spacing w:line="276" w:lineRule="auto" w:after="60" w:before="0"/>
        <w:ind w:firstLine="0" w:left="850"/>
        <w:jc w:val="both"/>
      </w:pPr>
      <w:r>
        <w:rPr>
          <w:rFonts w:ascii="Times New Roman" w:hAnsi="Times New Roman" w:eastAsia="Times New Roman"/>
          <w:b w:val="0"/>
          <w:i w:val="0"/>
          <w:sz w:val="26"/>
        </w:rPr>
        <w:t>- Khả năng nhận diện và vận dụng kiến thức bài học để thực hành thao tác trên máy tính/thiết bị số.</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NLa (Sử dụng và quản lí các phương tiện ICT): Nhận diện, phân tích và thao tác đúng quy trình các công cụ, phần mềm trong bài Ôn tập Đánh giá định kỳ 1. (Đạt được thông qua Hoạt động 2)</w:t>
      </w:r>
    </w:p>
    <w:p>
      <w:pPr>
        <w:spacing w:line="276" w:lineRule="auto" w:after="60" w:before="0"/>
        <w:ind w:firstLine="0" w:left="850"/>
        <w:jc w:val="both"/>
      </w:pPr>
      <w:r>
        <w:rPr>
          <w:rFonts w:ascii="Times New Roman" w:hAnsi="Times New Roman" w:eastAsia="Times New Roman"/>
          <w:b w:val="0"/>
          <w:i w:val="0"/>
          <w:sz w:val="26"/>
        </w:rPr>
        <w:t>- NLc (Giải quyết vấn đề với sự hỗ trợ của ICT): Vận dụng kiến thức, kỹ năng đã học để hoàn thành nhiệm vụ thực hành và xử lý tình huống thực tế.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1): Khai thác thông tin số, dữ liệu đa phương tiện an toàn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 Bậc 1): Tuân thủ quy tắc an toàn về điện, bảo vệ mắt và giữ vệ sinh thiết bị phòng máy.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máy tính.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các hoạt động tìm hiểu bài học, hăng hái phát biểu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của bản thân và bạn bè, tôn trọng sản phẩm số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phòng máy, có ý thức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5,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học sinh vào bài học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Ôn tập Đánh giá định kỳ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 cần tìm hiểu.</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chiếu hình ảnh/video/tình huống thực tế liên quan đến Ôn tập Đánh giá định kỳ 1. Nêu câu hỏi gợi mở cho cả lớp.</w:t>
            </w:r>
          </w:p>
        </w:tc>
        <w:tc>
          <w:tcPr>
            <w:tcW w:type="dxa" w:w="3628"/>
          </w:tcPr>
          <w:p>
            <w:pPr>
              <w:spacing w:line="276" w:lineRule="auto" w:after="40" w:before="0"/>
              <w:jc w:val="left"/>
            </w:pPr>
            <w:r/>
            <w:r>
              <w:rPr>
                <w:rFonts w:ascii="Times New Roman" w:hAnsi="Times New Roman" w:eastAsia="Times New Roman"/>
                <w:b w:val="0"/>
                <w:i w:val="0"/>
                <w:sz w:val="26"/>
              </w:rPr>
              <w:t>HS tập trung quan sát màn chiếu, lắng nghe câu hỏi của GV.</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bao quát lớp, khuyến khích HS suy nghĩ cá nhân hoặc trao đổi nhanh với bạn bên cạnh.</w:t>
            </w:r>
          </w:p>
        </w:tc>
        <w:tc>
          <w:tcPr>
            <w:tcW w:type="dxa" w:w="3628"/>
          </w:tcPr>
          <w:p>
            <w:pPr>
              <w:spacing w:line="276" w:lineRule="auto" w:after="40" w:before="0"/>
              <w:jc w:val="left"/>
            </w:pPr>
            <w:r/>
            <w:r>
              <w:rPr>
                <w:rFonts w:ascii="Times New Roman" w:hAnsi="Times New Roman" w:eastAsia="Times New Roman"/>
                <w:b w:val="0"/>
                <w:i w:val="0"/>
                <w:sz w:val="26"/>
              </w:rPr>
              <w:t>HS suy nghĩ câu trả lời, thảo luận nhanh nhóm đôi.</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đại diện 2-3 HS giơ tay phát biểu ý kiến.</w:t>
            </w:r>
          </w:p>
        </w:tc>
        <w:tc>
          <w:tcPr>
            <w:tcW w:type="dxa" w:w="3628"/>
          </w:tcPr>
          <w:p>
            <w:pPr>
              <w:spacing w:line="276" w:lineRule="auto" w:after="40" w:before="0"/>
              <w:jc w:val="left"/>
            </w:pPr>
            <w:r/>
            <w:r>
              <w:rPr>
                <w:rFonts w:ascii="Times New Roman" w:hAnsi="Times New Roman" w:eastAsia="Times New Roman"/>
                <w:b w:val="0"/>
                <w:i w:val="0"/>
                <w:sz w:val="26"/>
              </w:rPr>
              <w:t>Đại diện HS nêu câu trả lời, các bạn khác lắng nghe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chuẩn hóa ý kiến và dẫn dắt giới thiệu vào bài học mới.</w:t>
            </w:r>
          </w:p>
        </w:tc>
        <w:tc>
          <w:tcPr>
            <w:tcW w:type="dxa" w:w="3628"/>
          </w:tcPr>
          <w:p>
            <w:pPr>
              <w:spacing w:line="276" w:lineRule="auto" w:after="40" w:before="0"/>
              <w:jc w:val="left"/>
            </w:pPr>
            <w:r/>
            <w:r>
              <w:rPr>
                <w:rFonts w:ascii="Times New Roman" w:hAnsi="Times New Roman" w:eastAsia="Times New Roman"/>
                <w:b w:val="0"/>
                <w:i w:val="0"/>
                <w:sz w:val="26"/>
              </w:rPr>
              <w:t>HS lắng nghe, mở SGK và vở ghi chuẩn bị nội dung bài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Ôn tập Đánh giá định kỳ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 và phân tích các bước thực hiện.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nhiệm vụ: Yêu cầu HS đọc thông tin SGK và theo dõi GV làm mẫu thao tác Ôn tập Đánh giá định kỳ 1 trên máy chiếu.</w:t>
            </w:r>
          </w:p>
        </w:tc>
        <w:tc>
          <w:tcPr>
            <w:tcW w:type="dxa" w:w="3628"/>
          </w:tcPr>
          <w:p>
            <w:pPr>
              <w:spacing w:line="276" w:lineRule="auto" w:after="40" w:before="0"/>
              <w:jc w:val="left"/>
            </w:pPr>
            <w:r/>
            <w:r>
              <w:rPr>
                <w:rFonts w:ascii="Times New Roman" w:hAnsi="Times New Roman" w:eastAsia="Times New Roman"/>
                <w:b w:val="0"/>
                <w:i w:val="0"/>
                <w:sz w:val="26"/>
              </w:rPr>
              <w:t>HS tiếp nhận nhiệm vụ, mở SGK trang tương ứng và quan sát màn chiếu.</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hướng dẫn từng bước chi tiết, nhấn mạnh các lưu ý và lỗi thường gặp khi thao tác.</w:t>
            </w:r>
          </w:p>
        </w:tc>
        <w:tc>
          <w:tcPr>
            <w:tcW w:type="dxa" w:w="3628"/>
          </w:tcPr>
          <w:p>
            <w:pPr>
              <w:spacing w:line="276" w:lineRule="auto" w:after="40" w:before="0"/>
              <w:jc w:val="left"/>
            </w:pPr>
            <w:r/>
            <w:r>
              <w:rPr>
                <w:rFonts w:ascii="Times New Roman" w:hAnsi="Times New Roman" w:eastAsia="Times New Roman"/>
                <w:b w:val="0"/>
                <w:i w:val="0"/>
                <w:sz w:val="26"/>
              </w:rPr>
              <w:t>HS theo dõi kỹ các bước, ghi chép từ khóa chính và thứ tự các bước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gọi 1-2 HS đại diện lên máy GV thực hiện lại thao tác mẫu hoặc trả lời câu hỏi kiểm tra.</w:t>
            </w:r>
          </w:p>
        </w:tc>
        <w:tc>
          <w:tcPr>
            <w:tcW w:type="dxa" w:w="3628"/>
          </w:tcPr>
          <w:p>
            <w:pPr>
              <w:spacing w:line="276" w:lineRule="auto" w:after="40" w:before="0"/>
              <w:jc w:val="left"/>
            </w:pPr>
            <w:r/>
            <w:r>
              <w:rPr>
                <w:rFonts w:ascii="Times New Roman" w:hAnsi="Times New Roman" w:eastAsia="Times New Roman"/>
                <w:b w:val="0"/>
                <w:i w:val="0"/>
                <w:sz w:val="26"/>
              </w:rPr>
              <w:t>Đại diện HS thực hiện thao tác/phát biểu; cả lớp quan sát và nhận xét.</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chuẩn hóa kiến thức lý thuyết và chốt quy trình thao tác chuẩn xác.</w:t>
            </w:r>
          </w:p>
        </w:tc>
        <w:tc>
          <w:tcPr>
            <w:tcW w:type="dxa" w:w="3628"/>
          </w:tcPr>
          <w:p>
            <w:pPr>
              <w:spacing w:line="276" w:lineRule="auto" w:after="40" w:before="0"/>
              <w:jc w:val="left"/>
            </w:pPr>
            <w:r/>
            <w:r>
              <w:rPr>
                <w:rFonts w:ascii="Times New Roman" w:hAnsi="Times New Roman" w:eastAsia="Times New Roman"/>
                <w:b w:val="0"/>
                <w:i w:val="0"/>
                <w:sz w:val="26"/>
              </w:rPr>
              <w:t>HS hoàn thiện ghi nhớ kiến thức chuẩn và chuẩn bị thực hành trên máy.</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củng cố và vận dụng kiến thức bài Ôn tập Đánh giá định kỳ 1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các bài tập luyện tập trong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mềm/tệp kết quả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giao bài tập thực hành luyện tập bài Ôn tập Đánh giá định kỳ 1 trên máy tính cho từng HS/nhóm đôi.</w:t>
            </w:r>
          </w:p>
        </w:tc>
        <w:tc>
          <w:tcPr>
            <w:tcW w:type="dxa" w:w="3628"/>
          </w:tcPr>
          <w:p>
            <w:pPr>
              <w:spacing w:line="276" w:lineRule="auto" w:after="40" w:before="0"/>
              <w:jc w:val="left"/>
            </w:pPr>
            <w:r/>
            <w:r>
              <w:rPr>
                <w:rFonts w:ascii="Times New Roman" w:hAnsi="Times New Roman" w:eastAsia="Times New Roman"/>
                <w:b w:val="0"/>
                <w:i w:val="0"/>
                <w:sz w:val="26"/>
              </w:rPr>
              <w:t>HS mở phần mềm/tệp thực hành trên máy tính và bắt đầu làm bài.</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di chuyển quan sát, hỗ trợ kịp thời các HS còn lúng túng hoặc gặp sự cố kỹ thuật.</w:t>
            </w:r>
          </w:p>
        </w:tc>
        <w:tc>
          <w:tcPr>
            <w:tcW w:type="dxa" w:w="3628"/>
          </w:tcPr>
          <w:p>
            <w:pPr>
              <w:spacing w:line="276" w:lineRule="auto" w:after="40" w:before="0"/>
              <w:jc w:val="left"/>
            </w:pPr>
            <w:r/>
            <w:r>
              <w:rPr>
                <w:rFonts w:ascii="Times New Roman" w:hAnsi="Times New Roman" w:eastAsia="Times New Roman"/>
                <w:b w:val="0"/>
                <w:i w:val="0"/>
                <w:sz w:val="26"/>
              </w:rPr>
              <w:t>HS tự giác thực hành cá nhân, chủ động trao đổi nhóm đôi khi gặp khó khăn.</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kiểm tra nhanh sản phẩm tại máy của một số HS, cho HS đổi chéo kiểm tra bài của nhau.</w:t>
            </w:r>
          </w:p>
        </w:tc>
        <w:tc>
          <w:tcPr>
            <w:tcW w:type="dxa" w:w="3628"/>
          </w:tcPr>
          <w:p>
            <w:pPr>
              <w:spacing w:line="276" w:lineRule="auto" w:after="40" w:before="0"/>
              <w:jc w:val="left"/>
            </w:pPr>
            <w:r/>
            <w:r>
              <w:rPr>
                <w:rFonts w:ascii="Times New Roman" w:hAnsi="Times New Roman" w:eastAsia="Times New Roman"/>
                <w:b w:val="0"/>
                <w:i w:val="0"/>
                <w:sz w:val="26"/>
              </w:rPr>
              <w:t>HS đối chiếu kết quả thực hành với bạn bên cạnh, báo cáo kết quả hoàn thành.</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Đánh giá kết quả</w:t>
            </w:r>
          </w:p>
          <w:p>
            <w:pPr>
              <w:spacing w:line="276" w:lineRule="auto" w:after="40" w:before="0"/>
              <w:jc w:val="center"/>
            </w:pPr>
            <w:r>
              <w:rPr>
                <w:rFonts w:ascii="Times New Roman" w:hAnsi="Times New Roman" w:eastAsia="Times New Roman"/>
                <w:b/>
                <w:i/>
                <w:sz w:val="26"/>
              </w:rPr>
              <w:t>thực hiện nhiệm vụ</w:t>
            </w:r>
          </w:p>
        </w:tc>
        <w:tc>
          <w:tcPr>
            <w:tcW w:type="dxa" w:w="3628"/>
          </w:tcPr>
          <w:p>
            <w:pPr>
              <w:spacing w:line="276" w:lineRule="auto" w:after="40" w:before="0"/>
              <w:jc w:val="left"/>
            </w:pPr>
            <w:r/>
            <w:r>
              <w:rPr>
                <w:rFonts w:ascii="Times New Roman" w:hAnsi="Times New Roman" w:eastAsia="Times New Roman"/>
                <w:b w:val="0"/>
                <w:i w:val="0"/>
                <w:sz w:val="26"/>
              </w:rPr>
              <w:t>GV nhận xét, đánh giá kết quả thực hành của cả lớp, tuyên dương HS làm tốt.</w:t>
            </w:r>
          </w:p>
        </w:tc>
        <w:tc>
          <w:tcPr>
            <w:tcW w:type="dxa" w:w="3628"/>
          </w:tcPr>
          <w:p>
            <w:pPr>
              <w:spacing w:line="276" w:lineRule="auto" w:after="40" w:before="0"/>
              <w:jc w:val="left"/>
            </w:pPr>
            <w:r/>
            <w:r>
              <w:rPr>
                <w:rFonts w:ascii="Times New Roman" w:hAnsi="Times New Roman" w:eastAsia="Times New Roman"/>
                <w:b w:val="0"/>
                <w:i w:val="0"/>
                <w:sz w:val="26"/>
              </w:rPr>
              <w:t>HS hoàn thiện sản phẩm, lưu tệp theo đúng hướng dẫn của GV.</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giải quyết bài toán/tình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 hoặc giao bài tập về nhà sáng tạo.</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sản phẩm ứng dụng sáng tạo và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98"/>
        <w:gridCol w:w="3198"/>
        <w:gridCol w:w="3198"/>
      </w:tblGrid>
      <w:tr>
        <w:tc>
          <w:tcPr>
            <w:tcW w:type="dxa" w:w="1814"/>
          </w:tcPr>
          <w:p>
            <w:pPr>
              <w:spacing w:line="276" w:lineRule="auto" w:after="40" w:before="0"/>
              <w:jc w:val="center"/>
            </w:pPr>
            <w:r/>
            <w:r>
              <w:rPr>
                <w:rFonts w:ascii="Times New Roman" w:hAnsi="Times New Roman" w:eastAsia="Times New Roman"/>
                <w:b/>
                <w:i w:val="0"/>
                <w:sz w:val="26"/>
              </w:rPr>
              <w:t>Bước</w:t>
            </w:r>
          </w:p>
        </w:tc>
        <w:tc>
          <w:tcPr>
            <w:tcW w:type="dxa" w:w="3628"/>
          </w:tcPr>
          <w:p>
            <w:pPr>
              <w:spacing w:line="276" w:lineRule="auto" w:after="40" w:before="0"/>
              <w:jc w:val="center"/>
            </w:pPr>
            <w:r/>
            <w:r>
              <w:rPr>
                <w:rFonts w:ascii="Times New Roman" w:hAnsi="Times New Roman" w:eastAsia="Times New Roman"/>
                <w:b/>
                <w:i w:val="0"/>
                <w:sz w:val="26"/>
              </w:rPr>
              <w:t>Hoạt động của GV</w:t>
            </w:r>
          </w:p>
        </w:tc>
        <w:tc>
          <w:tcPr>
            <w:tcW w:type="dxa" w:w="3628"/>
          </w:tcPr>
          <w:p>
            <w:pPr>
              <w:spacing w:line="276" w:lineRule="auto" w:after="40" w:before="0"/>
              <w:jc w:val="center"/>
            </w:pPr>
            <w:r/>
            <w:r>
              <w:rPr>
                <w:rFonts w:ascii="Times New Roman" w:hAnsi="Times New Roman" w:eastAsia="Times New Roman"/>
                <w:b/>
                <w:i w:val="0"/>
                <w:sz w:val="26"/>
              </w:rPr>
              <w:t>Hoạt động của HS</w:t>
            </w:r>
          </w:p>
        </w:tc>
      </w:tr>
      <w:tr>
        <w:tc>
          <w:tcPr>
            <w:tcW w:type="dxa" w:w="1814"/>
          </w:tcPr>
          <w:p>
            <w:pPr>
              <w:spacing w:line="276" w:lineRule="auto" w:after="40" w:before="0"/>
              <w:jc w:val="center"/>
            </w:pPr>
            <w:r/>
            <w:r>
              <w:rPr>
                <w:rFonts w:ascii="Times New Roman" w:hAnsi="Times New Roman" w:eastAsia="Times New Roman"/>
                <w:b/>
                <w:i/>
                <w:sz w:val="26"/>
              </w:rPr>
              <w:t>Bước 1:</w:t>
            </w:r>
          </w:p>
          <w:p>
            <w:pPr>
              <w:spacing w:line="276" w:lineRule="auto" w:after="40" w:before="0"/>
              <w:jc w:val="center"/>
            </w:pPr>
            <w:r>
              <w:rPr>
                <w:rFonts w:ascii="Times New Roman" w:hAnsi="Times New Roman" w:eastAsia="Times New Roman"/>
                <w:b/>
                <w:i/>
                <w:sz w:val="26"/>
              </w:rPr>
              <w:t>Chuyển giao</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nêu câu hỏi vận dụng: "Em có thể ứng dụng kiến thức bài Ôn tập Đánh giá định kỳ 1 như thế nào trong học tập và cuộc sống?"</w:t>
            </w:r>
          </w:p>
        </w:tc>
        <w:tc>
          <w:tcPr>
            <w:tcW w:type="dxa" w:w="3628"/>
          </w:tcPr>
          <w:p>
            <w:pPr>
              <w:spacing w:line="276" w:lineRule="auto" w:after="40" w:before="0"/>
              <w:jc w:val="left"/>
            </w:pPr>
            <w:r/>
            <w:r>
              <w:rPr>
                <w:rFonts w:ascii="Times New Roman" w:hAnsi="Times New Roman" w:eastAsia="Times New Roman"/>
                <w:b w:val="0"/>
                <w:i w:val="0"/>
                <w:sz w:val="26"/>
              </w:rPr>
              <w:t>HS tiếp nhận câu hỏi, suy nghĩ cá nhân liên hệ thực tế.</w:t>
            </w:r>
          </w:p>
        </w:tc>
      </w:tr>
      <w:tr>
        <w:tc>
          <w:tcPr>
            <w:tcW w:type="dxa" w:w="1814"/>
          </w:tcPr>
          <w:p>
            <w:pPr>
              <w:spacing w:line="276" w:lineRule="auto" w:after="40" w:before="0"/>
              <w:jc w:val="center"/>
            </w:pPr>
            <w:r/>
            <w:r>
              <w:rPr>
                <w:rFonts w:ascii="Times New Roman" w:hAnsi="Times New Roman" w:eastAsia="Times New Roman"/>
                <w:b/>
                <w:i/>
                <w:sz w:val="26"/>
              </w:rPr>
              <w:t>Bước 2:</w:t>
            </w:r>
          </w:p>
          <w:p>
            <w:pPr>
              <w:spacing w:line="276" w:lineRule="auto" w:after="40" w:before="0"/>
              <w:jc w:val="center"/>
            </w:pPr>
            <w:r>
              <w:rPr>
                <w:rFonts w:ascii="Times New Roman" w:hAnsi="Times New Roman" w:eastAsia="Times New Roman"/>
                <w:b/>
                <w:i/>
                <w:sz w:val="26"/>
              </w:rPr>
              <w:t>Học sinh tiếp nhận</w:t>
            </w:r>
          </w:p>
          <w:p>
            <w:pPr>
              <w:spacing w:line="276" w:lineRule="auto" w:after="40" w:before="0"/>
              <w:jc w:val="center"/>
            </w:pPr>
            <w:r>
              <w:rPr>
                <w:rFonts w:ascii="Times New Roman" w:hAnsi="Times New Roman" w:eastAsia="Times New Roman"/>
                <w:b/>
                <w:i/>
                <w:sz w:val="26"/>
              </w:rPr>
              <w:t>nhiệm vụ</w:t>
            </w:r>
          </w:p>
        </w:tc>
        <w:tc>
          <w:tcPr>
            <w:tcW w:type="dxa" w:w="3628"/>
          </w:tcPr>
          <w:p>
            <w:pPr>
              <w:spacing w:line="276" w:lineRule="auto" w:after="40" w:before="0"/>
              <w:jc w:val="left"/>
            </w:pPr>
            <w:r/>
            <w:r>
              <w:rPr>
                <w:rFonts w:ascii="Times New Roman" w:hAnsi="Times New Roman" w:eastAsia="Times New Roman"/>
                <w:b w:val="0"/>
                <w:i w:val="0"/>
                <w:sz w:val="26"/>
              </w:rPr>
              <w:t>GV dành 2-3 phút cho HS suy nghĩ, gợi ý các hướng liên hệ gần gũi.</w:t>
            </w:r>
          </w:p>
        </w:tc>
        <w:tc>
          <w:tcPr>
            <w:tcW w:type="dxa" w:w="3628"/>
          </w:tcPr>
          <w:p>
            <w:pPr>
              <w:spacing w:line="276" w:lineRule="auto" w:after="40" w:before="0"/>
              <w:jc w:val="left"/>
            </w:pPr>
            <w:r/>
            <w:r>
              <w:rPr>
                <w:rFonts w:ascii="Times New Roman" w:hAnsi="Times New Roman" w:eastAsia="Times New Roman"/>
                <w:b w:val="0"/>
                <w:i w:val="0"/>
                <w:sz w:val="26"/>
              </w:rPr>
              <w:t>HS suy nghĩ, thảo luận nhanh hoặc ghi chép ý tưởng vào vở.</w:t>
            </w:r>
          </w:p>
        </w:tc>
      </w:tr>
      <w:tr>
        <w:tc>
          <w:tcPr>
            <w:tcW w:type="dxa" w:w="1814"/>
          </w:tcPr>
          <w:p>
            <w:pPr>
              <w:spacing w:line="276" w:lineRule="auto" w:after="40" w:before="0"/>
              <w:jc w:val="center"/>
            </w:pPr>
            <w:r/>
            <w:r>
              <w:rPr>
                <w:rFonts w:ascii="Times New Roman" w:hAnsi="Times New Roman" w:eastAsia="Times New Roman"/>
                <w:b/>
                <w:i/>
                <w:sz w:val="26"/>
              </w:rPr>
              <w:t>Bước 3:</w:t>
            </w:r>
          </w:p>
          <w:p>
            <w:pPr>
              <w:spacing w:line="276" w:lineRule="auto" w:after="40" w:before="0"/>
              <w:jc w:val="center"/>
            </w:pPr>
            <w:r>
              <w:rPr>
                <w:rFonts w:ascii="Times New Roman" w:hAnsi="Times New Roman" w:eastAsia="Times New Roman"/>
                <w:b/>
                <w:i/>
                <w:sz w:val="26"/>
              </w:rPr>
              <w:t>Báo cáo kết quả</w:t>
            </w:r>
          </w:p>
          <w:p>
            <w:pPr>
              <w:spacing w:line="276" w:lineRule="auto" w:after="40" w:before="0"/>
              <w:jc w:val="center"/>
            </w:pPr>
            <w:r>
              <w:rPr>
                <w:rFonts w:ascii="Times New Roman" w:hAnsi="Times New Roman" w:eastAsia="Times New Roman"/>
                <w:b/>
                <w:i/>
                <w:sz w:val="26"/>
              </w:rPr>
              <w:t>hoạt động</w:t>
            </w:r>
          </w:p>
        </w:tc>
        <w:tc>
          <w:tcPr>
            <w:tcW w:type="dxa" w:w="3628"/>
          </w:tcPr>
          <w:p>
            <w:pPr>
              <w:spacing w:line="276" w:lineRule="auto" w:after="40" w:before="0"/>
              <w:jc w:val="left"/>
            </w:pPr>
            <w:r/>
            <w:r>
              <w:rPr>
                <w:rFonts w:ascii="Times New Roman" w:hAnsi="Times New Roman" w:eastAsia="Times New Roman"/>
                <w:b w:val="0"/>
                <w:i w:val="0"/>
                <w:sz w:val="26"/>
              </w:rPr>
              <w:t>GV mời 1-2 HS chia sẻ ý tưởng vận dụng trước lớp.</w:t>
            </w:r>
          </w:p>
        </w:tc>
        <w:tc>
          <w:tcPr>
            <w:tcW w:type="dxa" w:w="3628"/>
          </w:tcPr>
          <w:p>
            <w:pPr>
              <w:spacing w:line="276" w:lineRule="auto" w:after="40" w:before="0"/>
              <w:jc w:val="left"/>
            </w:pPr>
            <w:r/>
            <w:r>
              <w:rPr>
                <w:rFonts w:ascii="Times New Roman" w:hAnsi="Times New Roman" w:eastAsia="Times New Roman"/>
                <w:b w:val="0"/>
                <w:i w:val="0"/>
                <w:sz w:val="26"/>
              </w:rPr>
              <w:t>HS phát biểu ý tưởng sáng tạo; các bạn khác nhận xét, bổ sung.</w:t>
            </w:r>
          </w:p>
        </w:tc>
      </w:tr>
      <w:tr>
        <w:tc>
          <w:tcPr>
            <w:tcW w:type="dxa" w:w="1814"/>
          </w:tcPr>
          <w:p>
            <w:pPr>
              <w:spacing w:line="276" w:lineRule="auto" w:after="40" w:before="0"/>
              <w:jc w:val="center"/>
            </w:pPr>
            <w:r/>
            <w:r>
              <w:rPr>
                <w:rFonts w:ascii="Times New Roman" w:hAnsi="Times New Roman" w:eastAsia="Times New Roman"/>
                <w:b/>
                <w:i/>
                <w:sz w:val="26"/>
              </w:rPr>
              <w:t>Bước 4:</w:t>
            </w:r>
          </w:p>
          <w:p>
            <w:pPr>
              <w:spacing w:line="276" w:lineRule="auto" w:after="40" w:before="0"/>
              <w:jc w:val="center"/>
            </w:pPr>
            <w:r>
              <w:rPr>
                <w:rFonts w:ascii="Times New Roman" w:hAnsi="Times New Roman" w:eastAsia="Times New Roman"/>
                <w:b/>
                <w:i/>
                <w:sz w:val="26"/>
              </w:rPr>
              <w:t>Giáo viên nhắc nhở</w:t>
            </w:r>
          </w:p>
          <w:p>
            <w:pPr>
              <w:spacing w:line="276" w:lineRule="auto" w:after="40" w:before="0"/>
              <w:jc w:val="center"/>
            </w:pPr>
            <w:r>
              <w:rPr>
                <w:rFonts w:ascii="Times New Roman" w:hAnsi="Times New Roman" w:eastAsia="Times New Roman"/>
                <w:b/>
                <w:i/>
                <w:sz w:val="26"/>
              </w:rPr>
              <w:t>nhiệm vụ về nhà</w:t>
            </w:r>
          </w:p>
        </w:tc>
        <w:tc>
          <w:tcPr>
            <w:tcW w:type="dxa" w:w="3628"/>
          </w:tcPr>
          <w:p>
            <w:pPr>
              <w:spacing w:line="276" w:lineRule="auto" w:after="40" w:before="0"/>
              <w:jc w:val="left"/>
            </w:pPr>
            <w:r/>
            <w:r>
              <w:rPr>
                <w:rFonts w:ascii="Times New Roman" w:hAnsi="Times New Roman" w:eastAsia="Times New Roman"/>
                <w:b w:val="0"/>
                <w:i w:val="0"/>
                <w:sz w:val="26"/>
              </w:rPr>
              <w:t>GV tổng kết tiết học, giao nhiệm vụ chuẩn bị bài sau; hướng dẫn HS lưu bài, tắt máy và xếp gọn phòng học.</w:t>
            </w:r>
          </w:p>
        </w:tc>
        <w:tc>
          <w:tcPr>
            <w:tcW w:type="dxa" w:w="3628"/>
          </w:tcPr>
          <w:p>
            <w:pPr>
              <w:spacing w:line="276" w:lineRule="auto" w:after="40" w:before="0"/>
              <w:jc w:val="left"/>
            </w:pPr>
            <w:r/>
            <w:r>
              <w:rPr>
                <w:rFonts w:ascii="Times New Roman" w:hAnsi="Times New Roman" w:eastAsia="Times New Roman"/>
                <w:b w:val="0"/>
                <w:i w:val="0"/>
                <w:sz w:val="26"/>
              </w:rPr>
              <w:t>HS ghi nhận nhiệm vụ về nhà, thực hiện Shutdown máy tính an toàn, xếp bàn ghế ngay ngắn.</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ind w:firstLin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Pr>
          <w:p>
            <w:pPr>
              <w:spacing w:line="276" w:lineRule="auto" w:after="40" w:before="0"/>
              <w:jc w:val="center"/>
            </w:pPr>
            <w:r/>
            <w:r>
              <w:rPr>
                <w:rFonts w:ascii="Times New Roman" w:hAnsi="Times New Roman" w:eastAsia="Times New Roman"/>
                <w:b/>
                <w:i w:val="0"/>
                <w:sz w:val="26"/>
              </w:rPr>
              <w:t>DUYỆT CỦA BGH</w:t>
            </w:r>
          </w:p>
        </w:tc>
        <w:tc>
          <w:tcPr>
            <w:tcW w:type="dxa" w:w="3198"/>
          </w:tcPr>
          <w:p>
            <w:pPr>
              <w:spacing w:line="276" w:lineRule="auto" w:after="40" w:before="0"/>
              <w:jc w:val="center"/>
            </w:pPr>
            <w:r/>
            <w:r>
              <w:rPr>
                <w:rFonts w:ascii="Times New Roman" w:hAnsi="Times New Roman" w:eastAsia="Times New Roman"/>
                <w:b/>
                <w:i w:val="0"/>
                <w:sz w:val="26"/>
              </w:rPr>
              <w:t>DUYỆT CỦA TỔ CM</w:t>
            </w:r>
          </w:p>
        </w:tc>
        <w:tc>
          <w:tcPr>
            <w:tcW w:type="dxa" w:w="3198"/>
          </w:tcPr>
          <w:p>
            <w:pPr>
              <w:spacing w:line="276" w:lineRule="auto" w:after="40" w:before="0"/>
              <w:jc w:val="center"/>
            </w:pPr>
            <w:r/>
            <w:r>
              <w:rPr>
                <w:rFonts w:ascii="Times New Roman" w:hAnsi="Times New Roman" w:eastAsia="Times New Roman"/>
                <w:b/>
                <w:i w:val="0"/>
                <w:sz w:val="26"/>
              </w:rPr>
              <w:t>NGƯỜI SOẠN</w:t>
            </w:r>
          </w:p>
        </w:tc>
      </w:tr>
      <w:tr>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c>
          <w:tcPr>
            <w:tcW w:type="dxa" w:w="3198"/>
          </w:tcPr>
          <w:p>
            <w:pPr>
              <w:spacing w:line="276" w:lineRule="auto" w:after="40" w:before="0"/>
              <w:jc w:val="center"/>
            </w:pPr>
            <w:r/>
            <w:r>
              <w:rPr>
                <w:rFonts w:ascii="Times New Roman" w:hAnsi="Times New Roman" w:eastAsia="Times New Roman"/>
                <w:b w:val="0"/>
                <w:i/>
                <w:sz w:val="26"/>
              </w:rPr>
              <w:t>(Ký, ghi rõ họ tên)</w:t>
            </w:r>
          </w:p>
        </w:tc>
      </w:tr>
      <w:tr>
        <w:tc>
          <w:tcPr>
            <w:tcW w:type="dxa" w:w="3198"/>
          </w:tcPr>
          <w:p>
            <w:r>
              <w:br/>
              <w:br/>
              <w:br/>
            </w:r>
          </w:p>
        </w:tc>
        <w:tc>
          <w:tcPr>
            <w:tcW w:type="dxa" w:w="3198"/>
          </w:tcPr>
          <w:p>
            <w:r>
              <w:br/>
              <w:br/>
              <w:br/>
            </w:r>
          </w:p>
        </w:tc>
        <w:tc>
          <w:tcPr>
            <w:tcW w:type="dxa" w:w="3198"/>
          </w:tcPr>
          <w:p>
            <w:pPr>
              <w:spacing w:line="276" w:lineRule="auto" w:after="40" w:before="0"/>
              <w:jc w:val="center"/>
            </w:pPr>
            <w: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r>
          </w:p>
          <w:p>
            <w:pPr>
              <w:spacing w:line="276" w:lineRule="auto" w:after="40" w:before="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