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8: SẢN PHẨM ĐỒ HỌA / SẢN PHẨM THỦ CÔNG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8: Sản phẩm đồ họa / Sản phẩm thủ công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Bài 8A: Làm quen phần mềm đồ họa (Paint), sử dụng công cụ tạo sản phẩm.  - Bài 8B: Làm sản phẩm thủ công đơn giản theo video hướng dẫn..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8: Sản phẩm đồ họa / Sản phẩm thủ công.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8: Sản phẩm đồ họa / Sản phẩm thủ công.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8: Sản phẩm đồ họa / Sản phẩm thủ công.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8: Sản phẩm đồ họa / Sản phẩm thủ công.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8: Sản phẩm đồ họa / Sản phẩm thủ công.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8: Sản phẩm đồ họa / Sản phẩm thủ công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8: Sản phẩm đồ họa / Sản phẩm thủ công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8: Sản phẩm đồ họa / Sản phẩm thủ công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8: Sản phẩm đồ họa / Sản phẩm thủ công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