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796"/>
          </w:tcPr>
          <w:p>
            <w:pPr>
              <w:spacing w:line="276" w:lineRule="auto" w:after="40" w:before="0"/>
              <w:jc w:val="left"/>
            </w:pPr>
            <w:r/>
            <w:r>
              <w:rPr>
                <w:rFonts w:ascii="Times New Roman" w:hAnsi="Times New Roman" w:eastAsia="Times New Roman"/>
                <w:b/>
                <w:i w:val="0"/>
                <w:sz w:val="26"/>
              </w:rPr>
              <w:t>Trường: TH&amp;THCS UNIGO</w:t>
            </w:r>
          </w:p>
        </w:tc>
        <w:tc>
          <w:tcPr>
            <w:tcW w:type="dxa" w:w="4796"/>
          </w:tcPr>
          <w:p>
            <w:pPr>
              <w:spacing w:line="276" w:lineRule="auto" w:after="40" w:before="0"/>
              <w:jc w:val="left"/>
            </w:pPr>
            <w:r/>
            <w:r>
              <w:rPr>
                <w:rFonts w:ascii="Times New Roman" w:hAnsi="Times New Roman" w:eastAsia="Times New Roman"/>
                <w:b/>
                <w:i w:val="0"/>
                <w:sz w:val="26"/>
              </w:rPr>
              <w:t>Ngày soạn: 14/12/2026</w:t>
            </w:r>
          </w:p>
        </w:tc>
      </w:tr>
      <w:tr>
        <w:tc>
          <w:tcPr>
            <w:tcW w:type="dxa" w:w="4796"/>
          </w:tcPr>
          <w:p>
            <w:pPr>
              <w:spacing w:line="276" w:lineRule="auto" w:after="40" w:before="0"/>
              <w:jc w:val="left"/>
            </w:pPr>
            <w:r/>
            <w:r>
              <w:rPr>
                <w:rFonts w:ascii="Times New Roman" w:hAnsi="Times New Roman" w:eastAsia="Times New Roman"/>
                <w:b w:val="0"/>
                <w:i w:val="0"/>
                <w:sz w:val="26"/>
              </w:rPr>
              <w:t>GV: Đậu Đình Nguyên</w:t>
            </w:r>
          </w:p>
          <w:p>
            <w:pPr>
              <w:spacing w:line="276" w:lineRule="auto" w:after="40" w:before="0"/>
              <w:jc w:val="left"/>
            </w:pPr>
            <w:r>
              <w:rPr>
                <w:rFonts w:ascii="Times New Roman" w:hAnsi="Times New Roman" w:eastAsia="Times New Roman"/>
                <w:b w:val="0"/>
                <w:i w:val="0"/>
                <w:sz w:val="26"/>
              </w:rPr>
              <w:t>Tổ: Tổ chuyên môn THCS</w:t>
            </w:r>
          </w:p>
        </w:tc>
        <w:tc>
          <w:tcPr>
            <w:tcW w:type="dxa" w:w="4796"/>
          </w:tcPr>
          <w:p>
            <w:pPr>
              <w:spacing w:line="276" w:lineRule="auto" w:after="40" w:before="0"/>
              <w:jc w:val="left"/>
            </w:pPr>
            <w:r/>
            <w:r>
              <w:rPr>
                <w:rFonts w:ascii="Times New Roman" w:hAnsi="Times New Roman" w:eastAsia="Times New Roman"/>
                <w:b w:val="0"/>
                <w:i w:val="0"/>
                <w:sz w:val="26"/>
              </w:rPr>
              <w:t>Ngày dạy: 16/12/2026</w:t>
            </w:r>
          </w:p>
          <w:p>
            <w:pPr>
              <w:spacing w:line="276" w:lineRule="auto" w:after="40" w:before="0"/>
              <w:jc w:val="left"/>
            </w:pPr>
            <w:r>
              <w:rPr>
                <w:rFonts w:ascii="Times New Roman" w:hAnsi="Times New Roman" w:eastAsia="Times New Roman"/>
                <w:b w:val="0"/>
                <w:i w:val="0"/>
                <w:sz w:val="26"/>
              </w:rPr>
              <w:t>Lớp: Lớp 6</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13. TÌM KIẾM VÀ THAY THẾ</w:t>
      </w:r>
    </w:p>
    <w:p>
      <w:pPr>
        <w:spacing w:line="276" w:lineRule="auto" w:after="60" w:before="0"/>
        <w:ind w:firstLine="0"/>
        <w:jc w:val="center"/>
      </w:pPr>
      <w:r>
        <w:rPr>
          <w:rFonts w:ascii="Times New Roman" w:hAnsi="Times New Roman" w:eastAsia="Times New Roman"/>
          <w:b/>
          <w:i w:val="0"/>
          <w:sz w:val="26"/>
        </w:rPr>
        <w:t>Môn học: Tin học     Lớp: Lớp 6     Thời lượng: 1 tiết (45 phút)</w:t>
      </w:r>
    </w:p>
    <w:p>
      <w:pPr>
        <w:spacing w:line="276" w:lineRule="auto" w:after="60" w:before="0"/>
        <w:ind w:firstLine="0"/>
        <w:jc w:val="center"/>
      </w:pPr>
      <w:r>
        <w:rPr>
          <w:rFonts w:ascii="Times New Roman" w:hAnsi="Times New Roman" w:eastAsia="Times New Roman"/>
          <w:b/>
          <w:i w:val="0"/>
          <w:sz w:val="26"/>
        </w:rPr>
        <w:t>Tiết theo PPCT: 19</w:t>
      </w:r>
    </w:p>
    <w:p>
      <w:pPr>
        <w:spacing w:line="276" w:lineRule="auto" w:after="60" w:before="0"/>
        <w:ind w:firstLine="0"/>
        <w:jc w:val="center"/>
      </w:pPr>
      <w:r>
        <w:rPr>
          <w:rFonts w:ascii="Times New Roman" w:hAnsi="Times New Roman" w:eastAsia="Times New Roman"/>
          <w:b/>
          <w:i w:val="0"/>
          <w:sz w:val="26"/>
        </w:rPr>
        <w:t>Tên tiết: Bài 13. Tìm kiếm và thay thế</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Sự hiểu biết về nội dung: Trình bày tác dụng của công cụ tìm kiếm và thay thế.  - Sử dụng thành thạo công cụ tìm kiếm và thay thế của phần mềm..</w:t>
      </w:r>
    </w:p>
    <w:p>
      <w:pPr>
        <w:spacing w:line="276" w:lineRule="auto" w:after="60" w:before="0"/>
        <w:ind w:firstLine="0" w:left="850"/>
        <w:jc w:val="both"/>
      </w:pPr>
      <w:r>
        <w:rPr>
          <w:rFonts w:ascii="Times New Roman" w:hAnsi="Times New Roman" w:eastAsia="Times New Roman"/>
          <w:b w:val="0"/>
          <w:i w:val="0"/>
          <w:sz w:val="26"/>
        </w:rPr>
        <w:t>- Khả năng nhận diện và vận dụng kiến thức bài học để thực hành thao tác trên máy tính/thiết bị số.</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phân tích và thao tác đúng quy trình các công cụ, phần mềm trong bài Bài 13. Tìm kiếm và thay thế. (Đạt được thông qua Hoạt động 2)</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Vận dụng kiến thức, kỹ năng đã học để hoàn thành nhiệm vụ thực hành và xử lý tình huống thực tế.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2): Khai thác thông tin số, dữ liệu đa phương tiện an toàn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 Bậc 2): Tuân thủ quy tắc an toàn về điện, bảo vệ mắt và giữ vệ sinh thiết bị phòng máy.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máy tính.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các hoạt động tìm hiểu bài học, hăng hái phát biểu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của bản thân và bạn bè, tôn trọng sản phẩm số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phòng máy, có ý thức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6,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học sinh vào bài học Bài 13. Tìm kiếm và thay thế.</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13. Tìm kiếm và thay thế.</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 cần tìm hiểu.</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chiếu hình ảnh/video/tình huống thực tế liên quan đến Bài 13. Tìm kiếm và thay thế. Nêu câu hỏi gợi mở cho cả lớp.</w:t>
            </w:r>
          </w:p>
        </w:tc>
        <w:tc>
          <w:tcPr>
            <w:tcW w:type="dxa" w:w="3628"/>
          </w:tcPr>
          <w:p>
            <w:pPr>
              <w:spacing w:line="276" w:lineRule="auto" w:after="40" w:before="0"/>
              <w:jc w:val="left"/>
            </w:pPr>
            <w:r/>
            <w:r>
              <w:rPr>
                <w:rFonts w:ascii="Times New Roman" w:hAnsi="Times New Roman" w:eastAsia="Times New Roman"/>
                <w:b w:val="0"/>
                <w:i w:val="0"/>
                <w:sz w:val="26"/>
              </w:rPr>
              <w:t>HS tập trung quan sát màn chiếu, lắng nghe câu hỏi của GV.</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bao quát lớp, khuyến khích HS suy nghĩ cá nhân hoặc trao đổi nhanh với bạn bên cạnh.</w:t>
            </w:r>
          </w:p>
        </w:tc>
        <w:tc>
          <w:tcPr>
            <w:tcW w:type="dxa" w:w="3628"/>
          </w:tcPr>
          <w:p>
            <w:pPr>
              <w:spacing w:line="276" w:lineRule="auto" w:after="40" w:before="0"/>
              <w:jc w:val="left"/>
            </w:pPr>
            <w:r/>
            <w:r>
              <w:rPr>
                <w:rFonts w:ascii="Times New Roman" w:hAnsi="Times New Roman" w:eastAsia="Times New Roman"/>
                <w:b w:val="0"/>
                <w:i w:val="0"/>
                <w:sz w:val="26"/>
              </w:rPr>
              <w:t>HS suy nghĩ câu trả lời, thảo luận nhanh nhóm đôi.</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đại diện 2-3 HS giơ tay phát biểu ý kiến.</w:t>
            </w:r>
          </w:p>
        </w:tc>
        <w:tc>
          <w:tcPr>
            <w:tcW w:type="dxa" w:w="3628"/>
          </w:tcPr>
          <w:p>
            <w:pPr>
              <w:spacing w:line="276" w:lineRule="auto" w:after="40" w:before="0"/>
              <w:jc w:val="left"/>
            </w:pPr>
            <w:r/>
            <w:r>
              <w:rPr>
                <w:rFonts w:ascii="Times New Roman" w:hAnsi="Times New Roman" w:eastAsia="Times New Roman"/>
                <w:b w:val="0"/>
                <w:i w:val="0"/>
                <w:sz w:val="26"/>
              </w:rPr>
              <w:t>Đại diện HS nêu câu trả lời, các bạn khác lắng nghe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chuẩn hóa ý kiến và dẫn dắt giới thiệu vào bài học mới.</w:t>
            </w:r>
          </w:p>
        </w:tc>
        <w:tc>
          <w:tcPr>
            <w:tcW w:type="dxa" w:w="3628"/>
          </w:tcPr>
          <w:p>
            <w:pPr>
              <w:spacing w:line="276" w:lineRule="auto" w:after="40" w:before="0"/>
              <w:jc w:val="left"/>
            </w:pPr>
            <w:r/>
            <w:r>
              <w:rPr>
                <w:rFonts w:ascii="Times New Roman" w:hAnsi="Times New Roman" w:eastAsia="Times New Roman"/>
                <w:b w:val="0"/>
                <w:i w:val="0"/>
                <w:sz w:val="26"/>
              </w:rPr>
              <w:t>HS lắng nghe, mở SGK và vở ghi chuẩn bị nội dung bài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13. Tìm kiếm và thay thế.</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 và phân tích các bước thực hiện.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nhiệm vụ: Yêu cầu HS đọc thông tin SGK và theo dõi GV làm mẫu thao tác Bài 13. Tìm kiếm và thay thế trên máy chiếu.</w:t>
            </w:r>
          </w:p>
        </w:tc>
        <w:tc>
          <w:tcPr>
            <w:tcW w:type="dxa" w:w="3628"/>
          </w:tcPr>
          <w:p>
            <w:pPr>
              <w:spacing w:line="276" w:lineRule="auto" w:after="40" w:before="0"/>
              <w:jc w:val="left"/>
            </w:pPr>
            <w:r/>
            <w:r>
              <w:rPr>
                <w:rFonts w:ascii="Times New Roman" w:hAnsi="Times New Roman" w:eastAsia="Times New Roman"/>
                <w:b w:val="0"/>
                <w:i w:val="0"/>
                <w:sz w:val="26"/>
              </w:rPr>
              <w:t>HS tiếp nhận nhiệm vụ, mở SGK trang tương ứng và quan sát màn chiếu.</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hướng dẫn từng bước chi tiết, nhấn mạnh các lưu ý và lỗi thường gặp khi thao tác.</w:t>
            </w:r>
          </w:p>
        </w:tc>
        <w:tc>
          <w:tcPr>
            <w:tcW w:type="dxa" w:w="3628"/>
          </w:tcPr>
          <w:p>
            <w:pPr>
              <w:spacing w:line="276" w:lineRule="auto" w:after="40" w:before="0"/>
              <w:jc w:val="left"/>
            </w:pPr>
            <w:r/>
            <w:r>
              <w:rPr>
                <w:rFonts w:ascii="Times New Roman" w:hAnsi="Times New Roman" w:eastAsia="Times New Roman"/>
                <w:b w:val="0"/>
                <w:i w:val="0"/>
                <w:sz w:val="26"/>
              </w:rPr>
              <w:t>HS theo dõi kỹ các bước, ghi chép từ khóa chính và thứ tự các bước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1-2 HS đại diện lên máy GV thực hiện lại thao tác mẫu hoặc trả lời câu hỏi kiểm tra.</w:t>
            </w:r>
          </w:p>
        </w:tc>
        <w:tc>
          <w:tcPr>
            <w:tcW w:type="dxa" w:w="3628"/>
          </w:tcPr>
          <w:p>
            <w:pPr>
              <w:spacing w:line="276" w:lineRule="auto" w:after="40" w:before="0"/>
              <w:jc w:val="left"/>
            </w:pPr>
            <w:r/>
            <w:r>
              <w:rPr>
                <w:rFonts w:ascii="Times New Roman" w:hAnsi="Times New Roman" w:eastAsia="Times New Roman"/>
                <w:b w:val="0"/>
                <w:i w:val="0"/>
                <w:sz w:val="26"/>
              </w:rPr>
              <w:t>Đại diện HS thực hiện thao tác/phát biểu; cả lớp quan sát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chuẩn hóa kiến thức lý thuyết và chốt quy trình thao tác chuẩn xác.</w:t>
            </w:r>
          </w:p>
        </w:tc>
        <w:tc>
          <w:tcPr>
            <w:tcW w:type="dxa" w:w="3628"/>
          </w:tcPr>
          <w:p>
            <w:pPr>
              <w:spacing w:line="276" w:lineRule="auto" w:after="40" w:before="0"/>
              <w:jc w:val="left"/>
            </w:pPr>
            <w:r/>
            <w:r>
              <w:rPr>
                <w:rFonts w:ascii="Times New Roman" w:hAnsi="Times New Roman" w:eastAsia="Times New Roman"/>
                <w:b w:val="0"/>
                <w:i w:val="0"/>
                <w:sz w:val="26"/>
              </w:rPr>
              <w:t>HS hoàn thiện ghi nhớ kiến thức chuẩn và chuẩn bị thực hành trên máy.</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củng cố và vận dụng kiến thức bài Bài 13. Tìm kiếm và thay thế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các bài tập luyện tập trong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mềm/tệp kết quả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bài tập thực hành luyện tập bài Bài 13. Tìm kiếm và thay thế trên máy tính cho từng HS/nhóm đôi.</w:t>
            </w:r>
          </w:p>
        </w:tc>
        <w:tc>
          <w:tcPr>
            <w:tcW w:type="dxa" w:w="3628"/>
          </w:tcPr>
          <w:p>
            <w:pPr>
              <w:spacing w:line="276" w:lineRule="auto" w:after="40" w:before="0"/>
              <w:jc w:val="left"/>
            </w:pPr>
            <w:r/>
            <w:r>
              <w:rPr>
                <w:rFonts w:ascii="Times New Roman" w:hAnsi="Times New Roman" w:eastAsia="Times New Roman"/>
                <w:b w:val="0"/>
                <w:i w:val="0"/>
                <w:sz w:val="26"/>
              </w:rPr>
              <w:t>HS mở phần mềm/tệp thực hành trên máy tính và bắt đầu làm bài.</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di chuyển quan sát, hỗ trợ kịp thời các HS còn lúng túng hoặc gặp sự cố kỹ thuật.</w:t>
            </w:r>
          </w:p>
        </w:tc>
        <w:tc>
          <w:tcPr>
            <w:tcW w:type="dxa" w:w="3628"/>
          </w:tcPr>
          <w:p>
            <w:pPr>
              <w:spacing w:line="276" w:lineRule="auto" w:after="40" w:before="0"/>
              <w:jc w:val="left"/>
            </w:pPr>
            <w:r/>
            <w:r>
              <w:rPr>
                <w:rFonts w:ascii="Times New Roman" w:hAnsi="Times New Roman" w:eastAsia="Times New Roman"/>
                <w:b w:val="0"/>
                <w:i w:val="0"/>
                <w:sz w:val="26"/>
              </w:rPr>
              <w:t>HS tự giác thực hành cá nhân, chủ động trao đổi nhóm đôi khi gặp khó khăn.</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kiểm tra nhanh sản phẩm tại máy của một số HS, cho HS đổi chéo kiểm tra bài của nhau.</w:t>
            </w:r>
          </w:p>
        </w:tc>
        <w:tc>
          <w:tcPr>
            <w:tcW w:type="dxa" w:w="3628"/>
          </w:tcPr>
          <w:p>
            <w:pPr>
              <w:spacing w:line="276" w:lineRule="auto" w:after="40" w:before="0"/>
              <w:jc w:val="left"/>
            </w:pPr>
            <w:r/>
            <w:r>
              <w:rPr>
                <w:rFonts w:ascii="Times New Roman" w:hAnsi="Times New Roman" w:eastAsia="Times New Roman"/>
                <w:b w:val="0"/>
                <w:i w:val="0"/>
                <w:sz w:val="26"/>
              </w:rPr>
              <w:t>HS đối chiếu kết quả thực hành với bạn bên cạnh, báo cáo kết quả hoàn thành.</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đánh giá kết quả thực hành của cả lớp, tuyên dương HS làm tốt.</w:t>
            </w:r>
          </w:p>
        </w:tc>
        <w:tc>
          <w:tcPr>
            <w:tcW w:type="dxa" w:w="3628"/>
          </w:tcPr>
          <w:p>
            <w:pPr>
              <w:spacing w:line="276" w:lineRule="auto" w:after="40" w:before="0"/>
              <w:jc w:val="left"/>
            </w:pPr>
            <w:r/>
            <w:r>
              <w:rPr>
                <w:rFonts w:ascii="Times New Roman" w:hAnsi="Times New Roman" w:eastAsia="Times New Roman"/>
                <w:b w:val="0"/>
                <w:i w:val="0"/>
                <w:sz w:val="26"/>
              </w:rPr>
              <w:t>HS hoàn thiện sản phẩm, lưu tệp theo đúng hướng dẫn của GV.</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giải quyết bài toán/tình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 hoặc giao bài tập về nhà sáng tạo.</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sản phẩm ứng dụng sáng tạo và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nêu câu hỏi vận dụng: "Em có thể ứng dụng kiến thức bài Bài 13. Tìm kiếm và thay thế như thế nào trong học tập và cuộc sống?"</w:t>
            </w:r>
          </w:p>
        </w:tc>
        <w:tc>
          <w:tcPr>
            <w:tcW w:type="dxa" w:w="3628"/>
          </w:tcPr>
          <w:p>
            <w:pPr>
              <w:spacing w:line="276" w:lineRule="auto" w:after="40" w:before="0"/>
              <w:jc w:val="left"/>
            </w:pPr>
            <w:r/>
            <w:r>
              <w:rPr>
                <w:rFonts w:ascii="Times New Roman" w:hAnsi="Times New Roman" w:eastAsia="Times New Roman"/>
                <w:b w:val="0"/>
                <w:i w:val="0"/>
                <w:sz w:val="26"/>
              </w:rPr>
              <w:t>HS tiếp nhận câu hỏi, suy nghĩ cá nhân liên hệ thực tế.</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dành 2-3 phút cho HS suy nghĩ, gợi ý các hướng liên hệ gần gũi.</w:t>
            </w:r>
          </w:p>
        </w:tc>
        <w:tc>
          <w:tcPr>
            <w:tcW w:type="dxa" w:w="3628"/>
          </w:tcPr>
          <w:p>
            <w:pPr>
              <w:spacing w:line="276" w:lineRule="auto" w:after="40" w:before="0"/>
              <w:jc w:val="left"/>
            </w:pPr>
            <w:r/>
            <w:r>
              <w:rPr>
                <w:rFonts w:ascii="Times New Roman" w:hAnsi="Times New Roman" w:eastAsia="Times New Roman"/>
                <w:b w:val="0"/>
                <w:i w:val="0"/>
                <w:sz w:val="26"/>
              </w:rPr>
              <w:t>HS suy nghĩ, thảo luận nhanh hoặc ghi chép ý tưởng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mời 1-2 HS chia sẻ ý tưởng vận dụng trước lớp.</w:t>
            </w:r>
          </w:p>
        </w:tc>
        <w:tc>
          <w:tcPr>
            <w:tcW w:type="dxa" w:w="3628"/>
          </w:tcPr>
          <w:p>
            <w:pPr>
              <w:spacing w:line="276" w:lineRule="auto" w:after="40" w:before="0"/>
              <w:jc w:val="left"/>
            </w:pPr>
            <w:r/>
            <w:r>
              <w:rPr>
                <w:rFonts w:ascii="Times New Roman" w:hAnsi="Times New Roman" w:eastAsia="Times New Roman"/>
                <w:b w:val="0"/>
                <w:i w:val="0"/>
                <w:sz w:val="26"/>
              </w:rPr>
              <w:t>HS phát biểu ý tưởng sáng tạo; các bạn khác nhận xét, bổ sung.</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Giáo viên nhắc nhở</w:t>
            </w:r>
          </w:p>
          <w:p>
            <w:pPr>
              <w:spacing w:line="276" w:lineRule="auto" w:after="40" w:before="0"/>
              <w:jc w:val="center"/>
            </w:pPr>
            <w:r>
              <w:rPr>
                <w:rFonts w:ascii="Times New Roman" w:hAnsi="Times New Roman" w:eastAsia="Times New Roman"/>
                <w:b/>
                <w:i/>
                <w:sz w:val="26"/>
              </w:rPr>
              <w:t>nhiệm vụ về nhà</w:t>
            </w:r>
          </w:p>
        </w:tc>
        <w:tc>
          <w:tcPr>
            <w:tcW w:type="dxa" w:w="3628"/>
          </w:tcPr>
          <w:p>
            <w:pPr>
              <w:spacing w:line="276" w:lineRule="auto" w:after="40" w:before="0"/>
              <w:jc w:val="left"/>
            </w:pPr>
            <w:r/>
            <w:r>
              <w:rPr>
                <w:rFonts w:ascii="Times New Roman" w:hAnsi="Times New Roman" w:eastAsia="Times New Roman"/>
                <w:b w:val="0"/>
                <w:i w:val="0"/>
                <w:sz w:val="26"/>
              </w:rPr>
              <w:t>GV tổng kết tiết học, giao nhiệm vụ chuẩn bị bài sau; hướng dẫn HS lưu bài, tắt máy và xếp gọn phòng học.</w:t>
            </w:r>
          </w:p>
        </w:tc>
        <w:tc>
          <w:tcPr>
            <w:tcW w:type="dxa" w:w="3628"/>
          </w:tcPr>
          <w:p>
            <w:pPr>
              <w:spacing w:line="276" w:lineRule="auto" w:after="40" w:before="0"/>
              <w:jc w:val="left"/>
            </w:pPr>
            <w:r/>
            <w:r>
              <w:rPr>
                <w:rFonts w:ascii="Times New Roman" w:hAnsi="Times New Roman" w:eastAsia="Times New Roman"/>
                <w:b w:val="0"/>
                <w:i w:val="0"/>
                <w:sz w:val="26"/>
              </w:rPr>
              <w:t>HS ghi nhận nhiệm vụ về nhà, thực hiện Shutdown máy tính an toàn, xếp bàn ghế ngay ngắn.</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Pr>
          <w:p>
            <w:pPr>
              <w:spacing w:line="276" w:lineRule="auto" w:after="40" w:before="0"/>
              <w:jc w:val="center"/>
            </w:pPr>
            <w:r/>
            <w:r>
              <w:rPr>
                <w:rFonts w:ascii="Times New Roman" w:hAnsi="Times New Roman" w:eastAsia="Times New Roman"/>
                <w:b/>
                <w:i w:val="0"/>
                <w:sz w:val="26"/>
              </w:rPr>
              <w:t>DUYỆT CỦA BGH</w:t>
            </w:r>
          </w:p>
        </w:tc>
        <w:tc>
          <w:tcPr>
            <w:tcW w:type="dxa" w:w="3198"/>
          </w:tcPr>
          <w:p>
            <w:pPr>
              <w:spacing w:line="276" w:lineRule="auto" w:after="40" w:before="0"/>
              <w:jc w:val="center"/>
            </w:pPr>
            <w:r/>
            <w:r>
              <w:rPr>
                <w:rFonts w:ascii="Times New Roman" w:hAnsi="Times New Roman" w:eastAsia="Times New Roman"/>
                <w:b/>
                <w:i w:val="0"/>
                <w:sz w:val="26"/>
              </w:rPr>
              <w:t>DUYỆT CỦA TỔ CM</w:t>
            </w:r>
          </w:p>
        </w:tc>
        <w:tc>
          <w:tcPr>
            <w:tcW w:type="dxa" w:w="3198"/>
          </w:tcPr>
          <w:p>
            <w:pPr>
              <w:spacing w:line="276" w:lineRule="auto" w:after="40" w:before="0"/>
              <w:jc w:val="center"/>
            </w:pPr>
            <w:r/>
            <w:r>
              <w:rPr>
                <w:rFonts w:ascii="Times New Roman" w:hAnsi="Times New Roman" w:eastAsia="Times New Roman"/>
                <w:b/>
                <w:i w:val="0"/>
                <w:sz w:val="26"/>
              </w:rPr>
              <w:t>NGƯỜI SOẠN</w:t>
            </w:r>
          </w:p>
        </w:tc>
      </w:tr>
      <w:tr>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r>
      <w:tr>
        <w:tc>
          <w:tcPr>
            <w:tcW w:type="dxa" w:w="3198"/>
          </w:tcPr>
          <w:p>
            <w:r>
              <w:br/>
              <w:br/>
              <w:br/>
            </w:r>
          </w:p>
        </w:tc>
        <w:tc>
          <w:tcPr>
            <w:tcW w:type="dxa" w:w="3198"/>
          </w:tcPr>
          <w:p>
            <w:r>
              <w:br/>
              <w:br/>
              <w:br/>
            </w:r>
          </w:p>
        </w:tc>
        <w:tc>
          <w:tcPr>
            <w:tcW w:type="dxa" w:w="3198"/>
          </w:tcPr>
          <w:p>
            <w:pPr>
              <w:spacing w:line="276" w:lineRule="auto" w:after="40" w:before="0"/>
              <w:jc w:val="center"/>
            </w:pPr>
            <w: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