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LÀM QUEN VỚI PHẦN MỀM BẢNG TÍNH</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Bài 6. Làm quen với phần mềm bảng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khái niệm/chức năng cơ bản của phần mềm bảng tính.  - Nhập, điều chỉnh dữ liệu đơn giản; thay đổi phông chữ, màu nền, căn chỉnh ô tính, độ rộng cột..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6. Làm quen với phần mềm bảng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6. Làm quen với phần mềm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Làm quen với phần mềm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6. Làm quen với phần mềm bảng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Làm quen với phần mềm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6. Làm quen với phần mềm bảng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6. Làm quen với phần mềm bảng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6. Làm quen với phần mềm bảng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6. Làm quen với phần mềm bảng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