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14/12/2026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THCS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16/12/2026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7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ĐÁNH GIÁ ĐỊNH KỲ 3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7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19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Đánh giá định kỳ 3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Kiểm tra đánh giá kết quả học tập..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Đánh giá định kỳ 3.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2):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2):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7,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Đánh giá định kỳ 3.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Đánh giá định kỳ 3.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Đánh giá định kỳ 3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Đánh giá định kỳ 3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Đánh giá định kỳ 3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Đánh giá định kỳ 3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