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07/09/2026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09/09/2026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4. ĐẠO ĐỨC VÀ VĂN HÓA TRONG SỬ DỤNG CÔNG NGHỆ SỐ</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6</w:t>
      </w:r>
    </w:p>
    <w:p>
      <w:pPr>
        <w:spacing w:line="276" w:lineRule="auto" w:after="60" w:before="0"/>
        <w:ind w:firstLine="0"/>
        <w:jc w:val="center"/>
      </w:pPr>
      <w:r>
        <w:rPr>
          <w:rFonts w:ascii="Times New Roman" w:hAnsi="Times New Roman" w:eastAsia="Times New Roman"/>
          <w:b/>
          <w:i w:val="0"/>
          <w:sz w:val="26"/>
        </w:rPr>
        <w:t>Tên tiết: Bài 4. Đạo đức và văn hóa trong sử dụng công nghệ số</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Nhận biết, giải thích biểu hiện vi phạm đạo đức/pháp luật, thiếu văn hóa khi dùng công nghệ số.  - Đảm bảo sản phẩm số do bản thân tạo ra thể hiện tính văn hóa, đạo đức..</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4. Đạo đức và văn hóa trong sử dụng công nghệ số.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4. Đạo đức và văn hóa trong sử dụng công nghệ số.</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4. Đạo đức và văn hóa trong sử dụng công nghệ số.</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4. Đạo đức và văn hóa trong sử dụng công nghệ số.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4. Đạo đức và văn hóa trong sử dụng công nghệ số.</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4. Đạo đức và văn hóa trong sử dụng công nghệ số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4. Đạo đức và văn hóa trong sử dụng công nghệ số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4. Đạo đức và văn hóa trong sử dụng công nghệ số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4. Đạo đức và văn hóa trong sử dụng công nghệ số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