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25/01/2027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27/01/2027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THÊM ÂM THANH CHO CÂU CHUYỆN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Thêm âm thanh cho câu chuyện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Ghép âm thanh phù hợp.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Thêm âm thanh cho câu chuyện.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Thêm âm thanh cho câu chuyện.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Thêm âm thanh cho câu chuyện.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Thêm âm thanh cho câu chuyện.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Thêm âm thanh cho câu chuyện.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Thêm âm thanh cho câu chuyện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Thêm âm thanh cho câu chuyện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Thêm âm thanh cho câu chuyện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Thêm âm thanh cho câu chuyện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