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CÂU CHUYỆN CỦA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Câu chuyện của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Hoàn thiện câu chuyện.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Câu chuyện của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Câu chuyện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Câu chuyện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Câu chuyện của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Câu chuyện của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Câu chuyện của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Câu chuyện của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Câu chuyện của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Câu chuyện của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