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01 (từ ngày 03/08/2026 đến ngày 07/08/2026)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Buổi…sáng……..Tuần…01…(Từ ngày…03/08/2026 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31 tháng 7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Buổi…chiều…..Tuần…01…(Từ ngày…03/08/2026…đến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01 (từ ngày 03/08/2026 đến ngày 07/08/2026)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Buổi…sáng……..Tuần…01…(Từ ngày…03/08/2026 …đến ngày:… 07/08/2026….)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Buổi…chiều…..Tuần…01…(Từ ngày…03/08/2026…đến ngày:… 07/08/2026….)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