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16 (từ ngày 16/11/2026 đến ngày 20/11/2026)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13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Buổi…sáng……..Tuần…16…(Từ ngày…16/11/2026 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Cấu trúc lặp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Thực hành sử dụng lệnh lặp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Bài trình chiếu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Định dạng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Trình bày thông tin ở dạng bảng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13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Buổi…chiều…..Tuần…16…(Từ ngày…16/11/2026…đến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Tạo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Định dạng đối tượng trên trang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Chỉnh sửa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Bài trình chiếu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11a. Sử dụng bản mẫu cho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0922AECA" w14:textId="77777777" w:rsidR="00A519F5" w:rsidRDefault="00A519F5" w:rsidP="00A519F5">
      <w:pPr>
        <w:spacing w:after="0"/>
        <w:rPr>
          <w:i/>
        </w:rPr>
      </w:pPr>
      <w:r>
        <w:t>TUẦN 16 (từ ngày 16/11/2026 đến ngày 20/11/2026)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13 tháng 11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Buổi…sáng……..Tuần…16…(Từ ngày…16/11/2026 …đến ngày:… 20/11/2026….)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Cấu trúc lặp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Thực hành sử dụng lệnh lặp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Bài trình chiếu của em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Định dạng văn bản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Trình bày thông tin ở dạng bảng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1829FDB6" w14:textId="0A9C45B2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5289FA69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12587D44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67CA5B7D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5924B6AE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Buổi…chiều…..Tuần…16…(Từ ngày…16/11/2026…đến ngày:… 20/11/2026….)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Tạo bài trình chiếu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Định dạng đối tượng trên trang chiếu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Chỉnh sửa văn bản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Bài trình chiếu của em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11a. Sử dụng bản mẫu cho bài trình chiếu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DD3F3B3" w14:textId="77777777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2D4DDF9A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BC138E8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632312E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F1C583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