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22 (từ ngày 28/12/2026 đến ngày 01/01/2027)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Buổi…sáng……..Tuần…22…(Từ ngày…28/12/2026 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Buổi…chiều…..Tuần…22…(Từ ngày…28/12/2026…đến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22 (từ ngày 28/12/2026 đến ngày 01/01/2027)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25 tháng 12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Buổi…sáng……..Tuần…22…(Từ ngày…28/12/2026 …đến ngày:… 01/01/2027….)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Buổi…chiều…..Tuần…22…(Từ ngày…28/12/2026…đến ngày:… 01/01/2027….)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