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28 (từ ngày 08/02/2027 đến ngày 12/02/2027)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Buổi…sáng……..Tuần…28…(Từ ngày…08/02/2027 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5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Buổi…chiều…..Tuần…28…(Từ ngày…08/02/2027…đến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28 (từ ngày 08/02/2027 đến ngày 12/02/2027)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05 tháng 02 năm 2027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Buổi…sáng……..Tuần…28…(Từ ngày…08/02/2027 …đến ngày:… 12/02/2027….)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Buổi…chiều…..Tuần…28…(Từ ngày…08/02/2027…đến ngày:… 12/02/2027….)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