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Trịnh Kiều Trang</w:t>
        <w:br/>
        <w:t>Môn học đảm nhận: Giáo viên Việt Nam / Tiền Tiểu học</w:t>
        <w:br/>
        <w:t>Tổng số tiết/tuần: 32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(TTH2), GVVN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(TTH2), GVVN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(TTH2), GVVN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(TTH2), GVVN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(TTH2), GVVN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(TTH2), GVVN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