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25 (từ ngày 18/01/2027 đến ngày 22/01/2027)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15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Buổi…sáng……..Tuần…25…(Từ ngày…18/01/2027 …đến ngày:… 22/01/2027….)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Đấu vật thú vị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15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Buổi…chiều…..Tuần…25…(Từ ngày…18/01/2027…đến ngày:… 22/01/2027….)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Đấu vật thú vị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